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aef86909762951d31037f06f94fa10e060df14a"/>
    <w:p>
      <w:pPr>
        <w:pStyle w:val="Heading1"/>
      </w:pPr>
      <w:r>
        <w:t xml:space="preserve">Abstract Academic Document: The Role and Challenges of Journalists in the Netherlands, Amsterdam</w:t>
      </w:r>
    </w:p>
    <w:p>
      <w:pPr>
        <w:pStyle w:val="FirstParagraph"/>
      </w:pPr>
      <w:r>
        <w:t xml:space="preserve">This academic abstract explores the evolving role of journalists within the dynamic media landscape of Amsterdam, Netherlands. Focusing on the interplay between professional journalism practices, societal expectations, and technological advancements in a globalized world, this document provides an interdisciplinary analysis of how journalists navigate their responsibilities in one of Europe’s most culturally diverse and digitally progressive cities. The Netherlands Amsterdam serves as a microcosm for broader trends in media systems across Western Europe, making it a critical case study for understanding contemporary journalism.</w:t>
      </w:r>
    </w:p>
    <w:bookmarkStart w:id="20" w:name="X05bf4c918b2c7b534bf0e1dada0fa7b82774819"/>
    <w:p>
      <w:pPr>
        <w:pStyle w:val="Heading2"/>
      </w:pPr>
      <w:r>
        <w:t xml:space="preserve">Contextual Framework: Journalism in the Netherlands Amsterdam</w:t>
      </w:r>
    </w:p>
    <w:p>
      <w:pPr>
        <w:pStyle w:val="FirstParagraph"/>
      </w:pPr>
      <w:r>
        <w:t xml:space="preserve">The Netherlands has long been recognized for its robust tradition of press freedom, underpinned by constitutional safeguards and a strong public commitment to democratic accountability. Amsterdam, as the capital city and cultural hub of the Netherlands, hosts a vibrant media ecosystem comprising national newspapers such as</w:t>
      </w:r>
      <w:r>
        <w:t xml:space="preserve"> </w:t>
      </w:r>
      <w:r>
        <w:rPr>
          <w:iCs/>
          <w:i/>
        </w:rPr>
        <w:t xml:space="preserve">NRC Handelsblad</w:t>
      </w:r>
      <w:r>
        <w:t xml:space="preserve"> </w:t>
      </w:r>
      <w:r>
        <w:t xml:space="preserve">and</w:t>
      </w:r>
      <w:r>
        <w:t xml:space="preserve"> </w:t>
      </w:r>
      <w:r>
        <w:rPr>
          <w:iCs/>
          <w:i/>
        </w:rPr>
        <w:t xml:space="preserve">De Volkskrant</w:t>
      </w:r>
      <w:r>
        <w:t xml:space="preserve">, alongside digital platforms like</w:t>
      </w:r>
      <w:r>
        <w:t xml:space="preserve"> </w:t>
      </w:r>
      <w:r>
        <w:rPr>
          <w:iCs/>
          <w:i/>
        </w:rPr>
        <w:t xml:space="preserve">De Correspondent</w:t>
      </w:r>
      <w:r>
        <w:t xml:space="preserve">, which exemplify innovative approaches to journalism. The city’s unique blend of historical significance, multiculturalism, and technological innovation creates a fertile ground for journalistic experimentation and challenges.</w:t>
      </w:r>
    </w:p>
    <w:p>
      <w:pPr>
        <w:pStyle w:val="BodyText"/>
      </w:pPr>
      <w:r>
        <w:t xml:space="preserve">In the context of Netherlands Amsterdam, journalists operate within a legal and ethical framework that emphasizes transparency, objectivity, and public interest. However, the rapid digitization of media consumption has forced professionals to adapt to new formats such as social media storytelling, multimedia journalism, and real-time reporting. This transformation is not without its complexities; it raises questions about editorial integrity, audience engagement strategies, and the sustainability of traditional revenue models in a digital-first environment.</w:t>
      </w:r>
    </w:p>
    <w:bookmarkEnd w:id="20"/>
    <w:bookmarkStart w:id="21" w:name="X64f6b54fcf2cd31928b783c95a8471fe10d14e9"/>
    <w:p>
      <w:pPr>
        <w:pStyle w:val="Heading2"/>
      </w:pPr>
      <w:r>
        <w:t xml:space="preserve">The Role of Journalists in the Netherlands Amsterdam Media Landscape</w:t>
      </w:r>
    </w:p>
    <w:p>
      <w:pPr>
        <w:pStyle w:val="FirstParagraph"/>
      </w:pPr>
      <w:r>
        <w:t xml:space="preserve">Journalists in Amsterdam are tasked with serving as gatekeepers of information, watchdogs of power, and facilitators of public discourse. In a city characterized by its progressive policies on issues like climate change, migration, and digital rights, journalists play a pivotal role in shaping narratives that reflect the diverse perspectives of Amsterdam’s residents. For instance, coverage of topics such as housing shortages or the integration of immigrants often involves nuanced reporting that balances sensitivity with factual rigor.</w:t>
      </w:r>
    </w:p>
    <w:p>
      <w:pPr>
        <w:pStyle w:val="BodyText"/>
      </w:pPr>
      <w:r>
        <w:t xml:space="preserve">Moreover, Amsterdam’s position as a global hub for art, technology, and sustainability has positioned its journalists at the forefront of covering international issues that impact local communities. The city’s media outlets frequently collaborate with global networks to provide in-depth analyses on topics ranging from European Union policies to climate activism. This interconnectedness highlights the dual responsibility of journalists: to report locally while maintaining a broader awareness of global contexts.</w:t>
      </w:r>
    </w:p>
    <w:bookmarkEnd w:id="21"/>
    <w:bookmarkStart w:id="22" w:name="Xcfb12a1aef74f83a0f4fbac86868c44e1b71584"/>
    <w:p>
      <w:pPr>
        <w:pStyle w:val="Heading2"/>
      </w:pPr>
      <w:r>
        <w:t xml:space="preserve">Challenges Faced by Journalists in Netherlands Amsterdam</w:t>
      </w:r>
    </w:p>
    <w:p>
      <w:pPr>
        <w:pStyle w:val="FirstParagraph"/>
      </w:pPr>
      <w:r>
        <w:t xml:space="preserve">Despite the opportunities afforded by Amsterdam’s media environment, journalists face significant challenges. One major issue is the proliferation of misinformation and disinformation, exacerbated by social media algorithms that prioritize sensational content over factual accuracy. In this context, journalists must employ advanced fact-checking mechanisms and ethical frameworks to uphold their credibility in an era of “fake news.”</w:t>
      </w:r>
    </w:p>
    <w:p>
      <w:pPr>
        <w:pStyle w:val="BodyText"/>
      </w:pPr>
      <w:r>
        <w:t xml:space="preserve">Another challenge lies in the economic pressures facing traditional media outlets. The shift to digital platforms has disrupted revenue streams, compelling journalists and publishers to explore alternative models such as crowdfunding or membership-based subscriptions. In Amsterdam, where there is a strong culture of civic engagement, some media organizations have successfully leveraged this trend to sustain their operations while maintaining editorial independence.</w:t>
      </w:r>
    </w:p>
    <w:p>
      <w:pPr>
        <w:pStyle w:val="BodyText"/>
      </w:pPr>
      <w:r>
        <w:t xml:space="preserve">Additionally, the rise of AI-driven content creation poses both opportunities and threats. While tools like natural language processing (NLP) can enhance efficiency in areas such as data journalism, they also raise concerns about job displacement and the potential devaluation of human expertise. Journalists in Amsterdam are increasingly called upon to navigate these technological shifts while advocating for policies that protect journalistic standards.</w:t>
      </w:r>
    </w:p>
    <w:bookmarkEnd w:id="22"/>
    <w:bookmarkStart w:id="23" w:name="X01ab182a90ee3e4439279b7482e25a68a366bc8"/>
    <w:p>
      <w:pPr>
        <w:pStyle w:val="Heading2"/>
      </w:pPr>
      <w:r>
        <w:t xml:space="preserve">Ethical Considerations and the Future of Journalism</w:t>
      </w:r>
    </w:p>
    <w:p>
      <w:pPr>
        <w:pStyle w:val="FirstParagraph"/>
      </w:pPr>
      <w:r>
        <w:t xml:space="preserve">The ethical dimension of journalism is particularly salient in Amsterdam, where journalists must balance the demands of public interest with the rights to privacy and dignity. This is especially critical when reporting on marginalized communities or controversial social issues. For example, coverage of asylum seekers or LGBTQ+ rights requires a delicate approach to avoid reinforcing stereotypes or inciting discrimination.</w:t>
      </w:r>
    </w:p>
    <w:p>
      <w:pPr>
        <w:pStyle w:val="BodyText"/>
      </w:pPr>
      <w:r>
        <w:t xml:space="preserve">Looking ahead, the future of journalism in Amsterdam hinges on the ability of professionals to adapt to technological and societal changes while preserving their core values. This includes fostering media literacy among audiences, strengthening collaborations with academic institutions for research-driven reporting, and advocating for policies that safeguard press freedom in an increasingly polarized world.</w:t>
      </w:r>
    </w:p>
    <w:bookmarkEnd w:id="23"/>
    <w:bookmarkStart w:id="25" w:name="conclusion"/>
    <w:p>
      <w:pPr>
        <w:pStyle w:val="Heading2"/>
      </w:pPr>
      <w:r>
        <w:t xml:space="preserve">Conclusion</w:t>
      </w:r>
    </w:p>
    <w:p>
      <w:pPr>
        <w:pStyle w:val="FirstParagraph"/>
      </w:pPr>
      <w:r>
        <w:t xml:space="preserve">In conclusion, the role of journalists in the Netherlands Amsterdam is both dynamic and demanding. As custodians of truth and facilitators of democratic participation, they must navigate a complex landscape shaped by digital transformation, ethical dilemmas, and global interconnectedness. This abstract underscores the importance of studying journalism in this specific context to inform academic discourse on media systems, professional practices, and the future of journalism in an era defined by rapid change.</w:t>
      </w:r>
    </w:p>
    <w:bookmarkStart w:id="24" w:name="keywords"/>
    <w:p>
      <w:pPr>
        <w:pStyle w:val="Heading3"/>
      </w:pPr>
      <w:r>
        <w:t xml:space="preserve">Keywords</w:t>
      </w:r>
    </w:p>
    <w:p>
      <w:pPr>
        <w:numPr>
          <w:ilvl w:val="0"/>
          <w:numId w:val="1001"/>
        </w:numPr>
        <w:pStyle w:val="Compact"/>
      </w:pPr>
      <w:r>
        <w:t xml:space="preserve">Journalist</w:t>
      </w:r>
    </w:p>
    <w:p>
      <w:pPr>
        <w:numPr>
          <w:ilvl w:val="0"/>
          <w:numId w:val="1001"/>
        </w:numPr>
        <w:pStyle w:val="Compact"/>
      </w:pPr>
      <w:r>
        <w:t xml:space="preserve">Netherlands Amsterdam</w:t>
      </w:r>
    </w:p>
    <w:p>
      <w:pPr>
        <w:numPr>
          <w:ilvl w:val="0"/>
          <w:numId w:val="1001"/>
        </w:numPr>
        <w:pStyle w:val="Compact"/>
      </w:pPr>
      <w:r>
        <w:t xml:space="preserve">Digital Journalism</w:t>
      </w:r>
    </w:p>
    <w:p>
      <w:pPr>
        <w:numPr>
          <w:ilvl w:val="0"/>
          <w:numId w:val="1001"/>
        </w:numPr>
        <w:pStyle w:val="Compact"/>
      </w:pPr>
      <w:r>
        <w:t xml:space="preserve">Media Ethics</w:t>
      </w:r>
    </w:p>
    <w:p>
      <w:pPr>
        <w:numPr>
          <w:ilvl w:val="0"/>
          <w:numId w:val="1001"/>
        </w:numPr>
        <w:pStyle w:val="Compact"/>
      </w:pPr>
      <w:r>
        <w:t xml:space="preserve">Press Freedom</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Netherlands Amsterdam</dc:title>
  <dc:creator/>
  <dc:language>en</dc:language>
  <cp:keywords/>
  <dcterms:created xsi:type="dcterms:W3CDTF">2026-07-22T06:17:17Z</dcterms:created>
  <dcterms:modified xsi:type="dcterms:W3CDTF">2026-07-22T06:17:17Z</dcterms:modified>
</cp:coreProperties>
</file>

<file path=docProps/custom.xml><?xml version="1.0" encoding="utf-8"?>
<Properties xmlns="http://schemas.openxmlformats.org/officeDocument/2006/custom-properties" xmlns:vt="http://schemas.openxmlformats.org/officeDocument/2006/docPropsVTypes"/>
</file>