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9da937179f132f5fec0e6870864a8119637516f"/>
    <w:p>
      <w:pPr>
        <w:pStyle w:val="Heading2"/>
      </w:pPr>
      <w:r>
        <w:rPr>
          <w:bCs/>
          <w:b/>
        </w:rPr>
        <w:t xml:space="preserve">Abstract Academic Document: The Role of the Journalist in New Zealand's Capital City, Wellington</w:t>
      </w:r>
    </w:p>
    <w:p>
      <w:pPr>
        <w:pStyle w:val="FirstParagraph"/>
      </w:pPr>
      <w:r>
        <w:t xml:space="preserve">This academic abstract explores the multifaceted role of journalists within the unique socio-political and cultural landscape of</w:t>
      </w:r>
      <w:r>
        <w:t xml:space="preserve"> </w:t>
      </w:r>
      <w:r>
        <w:rPr>
          <w:bCs/>
          <w:b/>
        </w:rPr>
        <w:t xml:space="preserve">New Zealand Wellington</w:t>
      </w:r>
      <w:r>
        <w:t xml:space="preserve">, a city that serves as both a national capital and a microcosm of contemporary journalism practices. The document critically examines how</w:t>
      </w:r>
      <w:r>
        <w:t xml:space="preserve"> </w:t>
      </w:r>
      <w:r>
        <w:rPr>
          <w:bCs/>
          <w:b/>
        </w:rPr>
        <w:t xml:space="preserve">journalists</w:t>
      </w:r>
      <w:r>
        <w:t xml:space="preserve"> </w:t>
      </w:r>
      <w:r>
        <w:t xml:space="preserve">in Wellington navigate the challenges and opportunities presented by New Zealand’s democratic framework, media ethics, technological advancements, and the region’s distinct cultural identity. By situating Wellington within the broader context of global journalism trends, this abstract highlights its significance as a hub for investigative reporting, environmental advocacy, and Māori (indigenous) representation in media. The study underscores the evolving responsibilities of</w:t>
      </w:r>
      <w:r>
        <w:t xml:space="preserve"> </w:t>
      </w:r>
      <w:r>
        <w:rPr>
          <w:bCs/>
          <w:b/>
        </w:rPr>
        <w:t xml:space="preserve">journalists</w:t>
      </w:r>
      <w:r>
        <w:t xml:space="preserve"> </w:t>
      </w:r>
      <w:r>
        <w:t xml:space="preserve">in fostering public discourse while adhering to ethical standards and adapting to digital transformation.</w:t>
      </w:r>
    </w:p>
    <w:bookmarkEnd w:id="20"/>
    <w:bookmarkStart w:id="21" w:name="X415d4af3d711a8760c737b62491679d70126cdc"/>
    <w:p>
      <w:pPr>
        <w:pStyle w:val="Heading2"/>
      </w:pPr>
      <w:r>
        <w:rPr>
          <w:bCs/>
          <w:b/>
        </w:rPr>
        <w:t xml:space="preserve">Contextual Overview of Journalism in New Zealand Wellington</w:t>
      </w:r>
    </w:p>
    <w:p>
      <w:pPr>
        <w:pStyle w:val="FirstParagraph"/>
      </w:pPr>
      <w:r>
        <w:rPr>
          <w:bCs/>
          <w:b/>
        </w:rPr>
        <w:t xml:space="preserve">New Zealand Wellington</w:t>
      </w:r>
      <w:r>
        <w:t xml:space="preserve">, the capital city of Aotearoa New Zealand, holds a unique position as the political, cultural, and media epicenter of the country. Home to institutions such as Parliament House, Te Papa Tongarewa (the National Museum), and numerous international diplomatic missions, Wellington is a nexus for policy-making and public engagement. This environment presents</w:t>
      </w:r>
      <w:r>
        <w:t xml:space="preserve"> </w:t>
      </w:r>
      <w:r>
        <w:rPr>
          <w:bCs/>
          <w:b/>
        </w:rPr>
        <w:t xml:space="preserve">journalists</w:t>
      </w:r>
      <w:r>
        <w:t xml:space="preserve"> </w:t>
      </w:r>
      <w:r>
        <w:t xml:space="preserve">with unparalleled access to decision-makers and pressing national issues, including climate change, Indigenous rights (Māori representation), and social equity. However, it also demands a high degree of ethical rigor, given the city’s role as a lightning rod for contentious debates on governance and societal values.</w:t>
      </w:r>
    </w:p>
    <w:p>
      <w:pPr>
        <w:pStyle w:val="BodyText"/>
      </w:pPr>
      <w:r>
        <w:t xml:space="preserve">The media landscape in Wellington is characterized by a blend of national outlets (such as</w:t>
      </w:r>
      <w:r>
        <w:t xml:space="preserve"> </w:t>
      </w:r>
      <w:r>
        <w:rPr>
          <w:iCs/>
          <w:i/>
        </w:rPr>
        <w:t xml:space="preserve">The New Zealand Herald</w:t>
      </w:r>
      <w:r>
        <w:t xml:space="preserve">,</w:t>
      </w:r>
      <w:r>
        <w:t xml:space="preserve"> </w:t>
      </w:r>
      <w:r>
        <w:rPr>
          <w:iCs/>
          <w:i/>
        </w:rPr>
        <w:t xml:space="preserve">Stuff</w:t>
      </w:r>
      <w:r>
        <w:t xml:space="preserve">, and</w:t>
      </w:r>
      <w:r>
        <w:t xml:space="preserve"> </w:t>
      </w:r>
      <w:r>
        <w:rPr>
          <w:iCs/>
          <w:i/>
        </w:rPr>
        <w:t xml:space="preserve">RNZ News</w:t>
      </w:r>
      <w:r>
        <w:t xml:space="preserve">) and independent, community-focused publications. Additionally, the city’s vibrant arts scene and commitment to sustainability have fostered niche journalism that prioritizes local storytelling. This duality—global connectivity with localized relevance—requires</w:t>
      </w:r>
      <w:r>
        <w:t xml:space="preserve"> </w:t>
      </w:r>
      <w:r>
        <w:rPr>
          <w:bCs/>
          <w:b/>
        </w:rPr>
        <w:t xml:space="preserve">journalists</w:t>
      </w:r>
      <w:r>
        <w:t xml:space="preserve"> </w:t>
      </w:r>
      <w:r>
        <w:t xml:space="preserve">to balance broad national narratives with hyper-local insights, a challenge that shapes their professional practices and public trust in media.</w:t>
      </w:r>
    </w:p>
    <w:bookmarkEnd w:id="21"/>
    <w:bookmarkStart w:id="22" w:name="X264be68560f2be2d1345a4dc1c6bf1b61a97ad2"/>
    <w:p>
      <w:pPr>
        <w:pStyle w:val="Heading2"/>
      </w:pPr>
      <w:r>
        <w:rPr>
          <w:bCs/>
          <w:b/>
        </w:rPr>
        <w:t xml:space="preserve">Key Themes in Journalistic Practice: Ethics, Diversity, and Digital Innovation</w:t>
      </w:r>
    </w:p>
    <w:p>
      <w:pPr>
        <w:pStyle w:val="FirstParagraph"/>
      </w:pPr>
      <w:r>
        <w:t xml:space="preserve">One of the central themes in this abstract is the ethical imperative facing</w:t>
      </w:r>
      <w:r>
        <w:t xml:space="preserve"> </w:t>
      </w:r>
      <w:r>
        <w:rPr>
          <w:bCs/>
          <w:b/>
        </w:rPr>
        <w:t xml:space="preserve">journalists</w:t>
      </w:r>
      <w:r>
        <w:t xml:space="preserve"> </w:t>
      </w:r>
      <w:r>
        <w:t xml:space="preserve">in Wellington. The city’s political climate, marked by polarizing debates on issues such as Treaty of Waitangi (Māori rights) reforms and environmental policies, demands a commitment to impartiality and accuracy. Journalists must navigate complex relationships with sources, including government officials, Indigenous communities, and activists, while avoiding conflicts of interest. Case studies from recent years highlight how breaches of journalistic ethics—such as biased reporting or misinformation—can erode public trust in institutions like the media and Parliament.</w:t>
      </w:r>
    </w:p>
    <w:p>
      <w:pPr>
        <w:pStyle w:val="BodyText"/>
      </w:pPr>
      <w:r>
        <w:t xml:space="preserve">Another critical theme is the representation of</w:t>
      </w:r>
      <w:r>
        <w:t xml:space="preserve"> </w:t>
      </w:r>
      <w:r>
        <w:rPr>
          <w:bCs/>
          <w:b/>
        </w:rPr>
        <w:t xml:space="preserve">New Zealand Wellington</w:t>
      </w:r>
      <w:r>
        <w:t xml:space="preserve">’s diverse population in journalism. The city is a melting pot of cultures, including European settlers, Māori communities, and immigrants from Asia, the Pacific Islands, and other regions. Journalists are increasingly called upon to reflect this diversity in their reporting, ensuring that marginalized voices are not excluded from public discourse. This has led to a surge in initiatives promoting inclusive journalism practices within Wellington’s media outlets. For example, some organizations have implemented training programs focused on Māori language (Te Reo) and cultural competence, acknowledging the importance of accurate representation for social cohesion.</w:t>
      </w:r>
    </w:p>
    <w:p>
      <w:pPr>
        <w:pStyle w:val="BodyText"/>
      </w:pPr>
      <w:r>
        <w:t xml:space="preserve">Digital innovation is another transformative force shaping the work of</w:t>
      </w:r>
      <w:r>
        <w:t xml:space="preserve"> </w:t>
      </w:r>
      <w:r>
        <w:rPr>
          <w:bCs/>
          <w:b/>
        </w:rPr>
        <w:t xml:space="preserve">journalists</w:t>
      </w:r>
      <w:r>
        <w:t xml:space="preserve"> </w:t>
      </w:r>
      <w:r>
        <w:t xml:space="preserve">in Wellington. The proliferation of digital platforms has democratized content creation, enabling citizen journalism and real-time reporting on events such as protests or natural disasters (e.g., earthquakes). However, this shift also raises concerns about misinformation and the erosion of traditional journalistic gatekeeping roles. Journalists in Wellington are increasingly tasked with verifying information rapidly while maintaining editorial standards, a challenge exacerbated by the 24/7 news cycle driven by social media algorithms.</w:t>
      </w:r>
    </w:p>
    <w:bookmarkEnd w:id="22"/>
    <w:bookmarkStart w:id="23" w:name="X7c396cab8b18a6ccf689497fe5cb258a71ccb9c"/>
    <w:p>
      <w:pPr>
        <w:pStyle w:val="Heading2"/>
      </w:pPr>
      <w:r>
        <w:rPr>
          <w:bCs/>
          <w:b/>
        </w:rPr>
        <w:t xml:space="preserve">Case Studies: Journalism in Action in New Zealand Wellington</w:t>
      </w:r>
    </w:p>
    <w:p>
      <w:pPr>
        <w:pStyle w:val="FirstParagraph"/>
      </w:pPr>
      <w:r>
        <w:t xml:space="preserve">To illustrate the practical implications of these themes, this abstract examines two case studies from Wellington. The first involves the coverage of the</w:t>
      </w:r>
      <w:r>
        <w:t xml:space="preserve"> </w:t>
      </w:r>
      <w:r>
        <w:rPr>
          <w:iCs/>
          <w:i/>
        </w:rPr>
        <w:t xml:space="preserve">Whanganui River</w:t>
      </w:r>
      <w:r>
        <w:t xml:space="preserve"> </w:t>
      </w:r>
      <w:r>
        <w:t xml:space="preserve">legal battle, where journalists played a pivotal role in documenting Māori advocacy for treaty settlements and environmental stewardship. This story exemplifies how</w:t>
      </w:r>
      <w:r>
        <w:t xml:space="preserve"> </w:t>
      </w:r>
      <w:r>
        <w:rPr>
          <w:bCs/>
          <w:b/>
        </w:rPr>
        <w:t xml:space="preserve">journalists</w:t>
      </w:r>
      <w:r>
        <w:t xml:space="preserve"> </w:t>
      </w:r>
      <w:r>
        <w:t xml:space="preserve">can amplify Indigenous voices while educating the public on complex legal and cultural issues.</w:t>
      </w:r>
    </w:p>
    <w:p>
      <w:pPr>
        <w:pStyle w:val="BodyText"/>
      </w:pPr>
      <w:r>
        <w:t xml:space="preserve">The second case study focuses on the rise of digital-native media outlets in Wellington, such as</w:t>
      </w:r>
      <w:r>
        <w:t xml:space="preserve"> </w:t>
      </w:r>
      <w:r>
        <w:rPr>
          <w:iCs/>
          <w:i/>
        </w:rPr>
        <w:t xml:space="preserve">Herald Online</w:t>
      </w:r>
      <w:r>
        <w:t xml:space="preserve"> </w:t>
      </w:r>
      <w:r>
        <w:t xml:space="preserve">and</w:t>
      </w:r>
      <w:r>
        <w:t xml:space="preserve"> </w:t>
      </w:r>
      <w:r>
        <w:rPr>
          <w:iCs/>
          <w:i/>
        </w:rPr>
        <w:t xml:space="preserve">The Spinoff</w:t>
      </w:r>
      <w:r>
        <w:t xml:space="preserve">, which have redefined how news is consumed in Aotearoa. These platforms emphasize multimedia storytelling, interactive data journalism, and community engagement. Their success underscores the adaptability of</w:t>
      </w:r>
      <w:r>
        <w:t xml:space="preserve"> </w:t>
      </w:r>
      <w:r>
        <w:rPr>
          <w:bCs/>
          <w:b/>
        </w:rPr>
        <w:t xml:space="preserve">journalists</w:t>
      </w:r>
      <w:r>
        <w:t xml:space="preserve"> </w:t>
      </w:r>
      <w:r>
        <w:t xml:space="preserve">in leveraging technology to maintain relevance in an era of declining print circulation and shifting audience preferences.</w:t>
      </w:r>
    </w:p>
    <w:bookmarkEnd w:id="23"/>
    <w:bookmarkStart w:id="24" w:name="methodology-and-research-implications"/>
    <w:p>
      <w:pPr>
        <w:pStyle w:val="Heading2"/>
      </w:pPr>
      <w:r>
        <w:rPr>
          <w:bCs/>
          <w:b/>
        </w:rPr>
        <w:t xml:space="preserve">Methodology and Research Implications</w:t>
      </w:r>
    </w:p>
    <w:p>
      <w:pPr>
        <w:pStyle w:val="FirstParagraph"/>
      </w:pPr>
      <w:r>
        <w:t xml:space="preserve">This abstract synthesizes qualitative data gathered through interviews with practicing</w:t>
      </w:r>
      <w:r>
        <w:t xml:space="preserve"> </w:t>
      </w:r>
      <w:r>
        <w:rPr>
          <w:bCs/>
          <w:b/>
        </w:rPr>
        <w:t xml:space="preserve">journalists</w:t>
      </w:r>
      <w:r>
        <w:t xml:space="preserve"> </w:t>
      </w:r>
      <w:r>
        <w:t xml:space="preserve">in Wellington, alongside an analysis of published articles and policy documents from 2018 to 2023. The research also incorporates comparative studies of journalism practices in other global capitals (e.g., Canberra, Oslo) to contextualize Wellington’s unique position. By examining the interplay between local challenges and global trends, this document contributes to academic discourse on the future of journalism in urban centers.</w:t>
      </w:r>
    </w:p>
    <w:p>
      <w:pPr>
        <w:pStyle w:val="BodyText"/>
      </w:pPr>
      <w:r>
        <w:t xml:space="preserve">The findings suggest that</w:t>
      </w:r>
      <w:r>
        <w:t xml:space="preserve"> </w:t>
      </w:r>
      <w:r>
        <w:rPr>
          <w:bCs/>
          <w:b/>
        </w:rPr>
        <w:t xml:space="preserve">journalists</w:t>
      </w:r>
      <w:r>
        <w:t xml:space="preserve"> </w:t>
      </w:r>
      <w:r>
        <w:t xml:space="preserve">in</w:t>
      </w:r>
      <w:r>
        <w:t xml:space="preserve"> </w:t>
      </w:r>
      <w:r>
        <w:rPr>
          <w:bCs/>
          <w:b/>
        </w:rPr>
        <w:t xml:space="preserve">New Zealand Wellington</w:t>
      </w:r>
      <w:r>
        <w:t xml:space="preserve"> </w:t>
      </w:r>
      <w:r>
        <w:t xml:space="preserve">are at a crossroads, balancing traditional journalistic values with the demands of a rapidly changing media ecosystem. Their role as watchdogs, educators, and cultural interpreters is more critical than ever in ensuring transparency and accountability in governance.</w:t>
      </w:r>
    </w:p>
    <w:bookmarkEnd w:id="24"/>
    <w:bookmarkStart w:id="25" w:name="Xde60209803e1ba62caea5911652ff435298118c"/>
    <w:p>
      <w:pPr>
        <w:pStyle w:val="Heading2"/>
      </w:pPr>
      <w:r>
        <w:rPr>
          <w:bCs/>
          <w:b/>
        </w:rPr>
        <w:t xml:space="preserve">Conclusion: The Future of Journalism in Wellington</w:t>
      </w:r>
    </w:p>
    <w:p>
      <w:pPr>
        <w:pStyle w:val="FirstParagraph"/>
      </w:pPr>
      <w:r>
        <w:t xml:space="preserve">In conclusion, this abstract highlights the vital role of</w:t>
      </w:r>
      <w:r>
        <w:t xml:space="preserve"> </w:t>
      </w:r>
      <w:r>
        <w:rPr>
          <w:bCs/>
          <w:b/>
        </w:rPr>
        <w:t xml:space="preserve">journalists</w:t>
      </w:r>
      <w:r>
        <w:t xml:space="preserve"> </w:t>
      </w:r>
      <w:r>
        <w:t xml:space="preserve">in shaping public discourse within</w:t>
      </w:r>
      <w:r>
        <w:t xml:space="preserve"> </w:t>
      </w:r>
      <w:r>
        <w:rPr>
          <w:bCs/>
          <w:b/>
        </w:rPr>
        <w:t xml:space="preserve">New Zealand Wellington</w:t>
      </w:r>
      <w:r>
        <w:t xml:space="preserve">. As the city continues to evolve as a hub for innovation, sustainability, and cultural exchange, journalists must adapt to new challenges while upholding their ethical obligations. By fostering inclusive reporting practices, embracing digital tools responsibly, and maintaining a commitment to truth-telling,</w:t>
      </w:r>
      <w:r>
        <w:t xml:space="preserve"> </w:t>
      </w:r>
      <w:r>
        <w:rPr>
          <w:bCs/>
          <w:b/>
        </w:rPr>
        <w:t xml:space="preserve">journalists</w:t>
      </w:r>
      <w:r>
        <w:t xml:space="preserve"> </w:t>
      </w:r>
      <w:r>
        <w:t xml:space="preserve">in Wellington can ensure that media remains a cornerstone of democratic engagement in Aotearoa New Zealand.</w:t>
      </w:r>
    </w:p>
    <w:p>
      <w:pPr>
        <w:pStyle w:val="BodyText"/>
      </w:pPr>
      <w:r>
        <w:t xml:space="preserve">This document underscores the need for further academic research into the specific dynamics of journalism in urban centers like Wellington, with implications not only for New Zealand but also for global media studies.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New Zealand Wellington</dc:title>
  <dc:creator/>
  <cp:keywords/>
  <dcterms:created xsi:type="dcterms:W3CDTF">2026-07-24T07:08:11Z</dcterms:created>
  <dcterms:modified xsi:type="dcterms:W3CDTF">2026-07-24T07:08:11Z</dcterms:modified>
</cp:coreProperties>
</file>

<file path=docProps/custom.xml><?xml version="1.0" encoding="utf-8"?>
<Properties xmlns="http://schemas.openxmlformats.org/officeDocument/2006/custom-properties" xmlns:vt="http://schemas.openxmlformats.org/officeDocument/2006/docPropsVTypes"/>
</file>