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8b1ef362a524f2871a44bdd3f8829ad527a3109"/>
    <w:p>
      <w:pPr>
        <w:pStyle w:val="Heading2"/>
      </w:pPr>
      <w:r>
        <w:t xml:space="preserve">Abstract Academic Document: The Role, Challenges, and Evolution of Journalists in the United Arab Emirates Dubai</w:t>
      </w:r>
    </w:p>
    <w:p>
      <w:pPr>
        <w:pStyle w:val="FirstParagraph"/>
      </w:pPr>
      <w:r>
        <w:t xml:space="preserve">This academic abstract explores the multifaceted role of journalists within the dynamic media landscape of the</w:t>
      </w:r>
      <w:r>
        <w:t xml:space="preserve"> </w:t>
      </w:r>
      <w:r>
        <w:rPr>
          <w:bCs/>
          <w:b/>
        </w:rPr>
        <w:t xml:space="preserve">United Arab Emirates (UAE)</w:t>
      </w:r>
      <w:r>
        <w:t xml:space="preserve">, with a particular focus on</w:t>
      </w:r>
      <w:r>
        <w:t xml:space="preserve"> </w:t>
      </w:r>
      <w:r>
        <w:rPr>
          <w:bCs/>
          <w:b/>
        </w:rPr>
        <w:t xml:space="preserve">Dubai</w:t>
      </w:r>
      <w:r>
        <w:t xml:space="preserve">. As a global hub for innovation, commerce, and cultural exchange, Dubai has emerged as a significant center for journalism in the Middle East. This document critically examines how journalists in Dubai navigate the intersection of tradition, modernity, and governance while contributing to public discourse under the regulatory framework of the UAE’s media laws.</w:t>
      </w:r>
    </w:p>
    <w:p>
      <w:pPr>
        <w:pStyle w:val="BodyText"/>
      </w:pPr>
      <w:r>
        <w:t xml:space="preserve">The</w:t>
      </w:r>
      <w:r>
        <w:t xml:space="preserve"> </w:t>
      </w:r>
      <w:r>
        <w:rPr>
          <w:bCs/>
          <w:b/>
        </w:rPr>
        <w:t xml:space="preserve">Journalist</w:t>
      </w:r>
      <w:r>
        <w:t xml:space="preserve"> </w:t>
      </w:r>
      <w:r>
        <w:t xml:space="preserve">profession in Dubai is shaped by a unique confluence of factors: rapid urbanization, technological advancements, and stringent government oversight. The UAE government has long emphasized national unity, social stability, and alignment with Islamic values as pillars of its media policy. Consequently, journalists operating in Dubai must balance the pursuit of investigative reporting with adherence to state-mandated guidelines that prioritize harmony over dissent. This abstract delves into the implications of such constraints on journalistic independence and the ethical challenges faced by professionals in this environment.</w:t>
      </w:r>
    </w:p>
    <w:p>
      <w:pPr>
        <w:pStyle w:val="BodyText"/>
      </w:pPr>
      <w:r>
        <w:t xml:space="preserve">In recent years, Dubai has positioned itself as a leader in digital transformation, investing heavily in smart city initiatives and global connectivity. This technological infrastructure has enabled journalists to leverage multimedia platforms, social media, and data-driven storytelling to reach wider audiences. However, the same advancements have also intensified scrutiny from regulatory bodies and private entities that monitor online content for compliance with UAE laws. The abstract analyzes how Dubai-based journalists adapt their practices to navigate these dual pressures—leveraging technology for innovation while conforming to legal and cultural norms.</w:t>
      </w:r>
    </w:p>
    <w:p>
      <w:pPr>
        <w:pStyle w:val="BodyText"/>
      </w:pPr>
      <w:r>
        <w:t xml:space="preserve">A key focus of this document is the evolving role of journalists in fostering public engagement and promoting civic awareness in Dubai. Despite the absence of a free press model, UAE media outlets such as</w:t>
      </w:r>
      <w:r>
        <w:t xml:space="preserve"> </w:t>
      </w:r>
      <w:r>
        <w:rPr>
          <w:iCs/>
          <w:i/>
        </w:rPr>
        <w:t xml:space="preserve">Al Arabiya</w:t>
      </w:r>
      <w:r>
        <w:t xml:space="preserve">,</w:t>
      </w:r>
      <w:r>
        <w:t xml:space="preserve"> </w:t>
      </w:r>
      <w:r>
        <w:rPr>
          <w:iCs/>
          <w:i/>
        </w:rPr>
        <w:t xml:space="preserve">Dubai Media Incorporated (DMI)</w:t>
      </w:r>
      <w:r>
        <w:t xml:space="preserve">, and international news agencies operating within the city play a crucial role in disseminating information about local governance, economic policies, and global affairs. Journalists here often act as intermediaries between the public and state institutions, requiring them to maintain a delicate balance between objectivity and alignment with national narratives.</w:t>
      </w:r>
    </w:p>
    <w:p>
      <w:pPr>
        <w:pStyle w:val="BodyText"/>
      </w:pPr>
      <w:r>
        <w:t xml:space="preserve">The abstract also highlights the challenges journalists face in Dubai’s media landscape. These include limited access to sensitive information, restrictions on reporting on political or religious matters, and the risk of censorship for content deemed critical of government policies. Additionally, the dominance of state-owned media conglomerates raises questions about pluralism and diversity in news coverage. Journalists must often operate within a narrow scope of permissible topics while striving to uphold journalistic integrity.</w:t>
      </w:r>
    </w:p>
    <w:p>
      <w:pPr>
        <w:pStyle w:val="BodyText"/>
      </w:pPr>
      <w:r>
        <w:t xml:space="preserve">Despite these constraints, Dubai’s journalism sector has shown resilience and adaptability. The rise of digital-native platforms and freelance journalism has introduced new avenues for independent reporting, even if such work remains circumscribed by regulatory boundaries. Moreover, the UAE’s strategic emphasis on cultural diplomacy through media—such as its hosting of global events like Expo 2020—has created opportunities for journalists to engage in cross-border collaborations and highlight Dubai’s role as a model of modernity in the Arab world.</w:t>
      </w:r>
    </w:p>
    <w:p>
      <w:pPr>
        <w:pStyle w:val="BodyText"/>
      </w:pPr>
      <w:r>
        <w:t xml:space="preserve">The academic dimension of this document is grounded in an analysis of existing literature, policy frameworks, and case studies from Dubai’s media sector. It draws on scholarly works examining the impact of state control on press freedom, comparative studies of journalism models across Gulf states, and reports by international organizations such as Reporters Without Borders. These sources underscore the tension between Dubai’s aspiration to be a global media capital and its commitment to maintaining social cohesion through controlled information flows.</w:t>
      </w:r>
    </w:p>
    <w:p>
      <w:pPr>
        <w:pStyle w:val="BodyText"/>
      </w:pPr>
      <w:r>
        <w:t xml:space="preserve">Furthermore, the abstract addresses the educational and professional training of journalists in Dubai. Institutions like</w:t>
      </w:r>
      <w:r>
        <w:t xml:space="preserve"> </w:t>
      </w:r>
      <w:r>
        <w:rPr>
          <w:iCs/>
          <w:i/>
        </w:rPr>
        <w:t xml:space="preserve">Dubai Media Academy</w:t>
      </w:r>
      <w:r>
        <w:t xml:space="preserve"> </w:t>
      </w:r>
      <w:r>
        <w:t xml:space="preserve">and partnerships with international journalism schools play a pivotal role in shaping the next generation of reporters. These programs emphasize ethical standards, multimedia skills, and an understanding of Gulf-specific contexts, preparing graduates to operate effectively within Dubai’s unique media environment.</w:t>
      </w:r>
    </w:p>
    <w:p>
      <w:pPr>
        <w:pStyle w:val="BodyText"/>
      </w:pPr>
      <w:r>
        <w:t xml:space="preserve">Another critical aspect explored is the role of journalists as cultural ambassadors. In a city that prides itself on being a melting pot of cultures, journalists in Dubai often serve as conduits for cross-cultural dialogue. Their work highlights the UAE’s multicultural identity, from its expatriate communities to its investments in heritage preservation projects. This dual focus on modernity and tradition is reflected in the narratives crafted by Dubai-based journalists.</w:t>
      </w:r>
    </w:p>
    <w:p>
      <w:pPr>
        <w:pStyle w:val="BodyText"/>
      </w:pPr>
      <w:r>
        <w:t xml:space="preserve">In conclusion, this abstract provides a comprehensive overview of how</w:t>
      </w:r>
      <w:r>
        <w:t xml:space="preserve"> </w:t>
      </w:r>
      <w:r>
        <w:rPr>
          <w:bCs/>
          <w:b/>
        </w:rPr>
        <w:t xml:space="preserve">Journalist</w:t>
      </w:r>
      <w:r>
        <w:t xml:space="preserve">s in the</w:t>
      </w:r>
      <w:r>
        <w:t xml:space="preserve"> </w:t>
      </w:r>
      <w:r>
        <w:rPr>
          <w:bCs/>
          <w:b/>
        </w:rPr>
        <w:t xml:space="preserve">United Arab Emirates Dubai</w:t>
      </w:r>
      <w:r>
        <w:t xml:space="preserve"> </w:t>
      </w:r>
      <w:r>
        <w:t xml:space="preserve">navigate a landscape defined by both opportunities and limitations. It underscores their role as pivotal figures in shaping public perception, fostering global connections, and contributing to the UAE’s vision of progress while adhering to its regulatory and cultural frameworks. The study invites further academic inquiry into the future of journalism in Dubai, particularly as technological advancements continue to redefine media practices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United Arab Emirates Dubai</dc:title>
  <dc:creator/>
  <dc:language>en</dc:language>
  <cp:keywords/>
  <dcterms:created xsi:type="dcterms:W3CDTF">2026-07-21T08:23:54Z</dcterms:created>
  <dcterms:modified xsi:type="dcterms:W3CDTF">2026-07-21T08:23:54Z</dcterms:modified>
</cp:coreProperties>
</file>

<file path=docProps/custom.xml><?xml version="1.0" encoding="utf-8"?>
<Properties xmlns="http://schemas.openxmlformats.org/officeDocument/2006/custom-properties" xmlns:vt="http://schemas.openxmlformats.org/officeDocument/2006/docPropsVTypes"/>
</file>