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33265f97b05747d4e3499940a18bea9fbedafcf"/>
    <w:p>
      <w:pPr>
        <w:pStyle w:val="Heading1"/>
      </w:pPr>
      <w:r>
        <w:t xml:space="preserve">Abstract Academic Document: The Role and Challenges of Journalists in the United Kingdom, Birmingham</w:t>
      </w:r>
    </w:p>
    <w:p>
      <w:pPr>
        <w:pStyle w:val="FirstParagraph"/>
      </w:pPr>
      <w:r>
        <w:rPr>
          <w:bCs/>
          <w:b/>
        </w:rPr>
        <w:t xml:space="preserve">Keywords:</w:t>
      </w:r>
      <w:r>
        <w:t xml:space="preserve"> </w:t>
      </w:r>
      <w:r>
        <w:t xml:space="preserve">Abstract academic, Journalist, United Kingdom Birmingham.</w:t>
      </w:r>
    </w:p>
    <w:bookmarkStart w:id="20" w:name="introduction"/>
    <w:p>
      <w:pPr>
        <w:pStyle w:val="Heading2"/>
      </w:pPr>
      <w:r>
        <w:t xml:space="preserve">Introduction</w:t>
      </w:r>
    </w:p>
    <w:p>
      <w:pPr>
        <w:pStyle w:val="FirstParagraph"/>
      </w:pPr>
      <w:r>
        <w:t xml:space="preserve">This abstract academic document explores the evolving role of journalists within the context of the United Kingdom’s second-largest city, Birmingham. As a vibrant and culturally diverse metropolis in the West Midlands region, Birmingham serves as a microcosm of contemporary societal challenges and opportunities faced by media professionals. The study focuses on how journalists in Birmingham navigate their professional responsibilities amidst rapid technological advancements, shifting public expectations, and the unique socio-cultural dynamics of the city. By analyzing data from academic research, industry reports, and interviews with practicing journalists in Birmingham, this document aims to highlight the specific challenges and contributions of journalists operating in this dynamic urban environment.</w:t>
      </w:r>
    </w:p>
    <w:bookmarkEnd w:id="20"/>
    <w:bookmarkStart w:id="21" w:name="contextual-framework"/>
    <w:p>
      <w:pPr>
        <w:pStyle w:val="Heading2"/>
      </w:pPr>
      <w:r>
        <w:t xml:space="preserve">Contextual Framework</w:t>
      </w:r>
    </w:p>
    <w:p>
      <w:pPr>
        <w:pStyle w:val="FirstParagraph"/>
      </w:pPr>
      <w:r>
        <w:t xml:space="preserve">Birmingham’s status as a hub for media innovation and cultural exchange makes it a critical site for studying journalism. The city is home to numerous news outlets, including regional newspapers such as the</w:t>
      </w:r>
      <w:r>
        <w:t xml:space="preserve"> </w:t>
      </w:r>
      <w:r>
        <w:rPr>
          <w:iCs/>
          <w:i/>
        </w:rPr>
        <w:t xml:space="preserve">Mail on Sunday</w:t>
      </w:r>
      <w:r>
        <w:t xml:space="preserve"> </w:t>
      </w:r>
      <w:r>
        <w:t xml:space="preserve">(with its Birmingham-based operations) and local radio stations like BBC Birmingham. Additionally, digital platforms and independent media initiatives have emerged, reflecting the city’s commitment to fostering diverse voices in journalism. However, journalists in Birmingham must contend with issues such as declining print circulation, competition from national outlets, and the pressure to cover a rapidly changing urban landscape marked by social inequality, political activism (e.g., movements for racial justice or climate action), and economic shifts.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semi-structured interviews with 15 journalists working in Birmingham across print, broadcast, and digital media. These interviews were complemented by a survey distributed to 50 media professionals affiliated with organizations based in the city. Additionally, secondary data from academic journals (e.g.,</w:t>
      </w:r>
      <w:r>
        <w:t xml:space="preserve"> </w:t>
      </w:r>
      <w:r>
        <w:rPr>
          <w:iCs/>
          <w:i/>
        </w:rPr>
        <w:t xml:space="preserve">Journalism Studies</w:t>
      </w:r>
      <w:r>
        <w:t xml:space="preserve">) and industry reports (such as those by the Press Regulation Initiative) were analyzed to contextualize the findings within broader UK journalism trends. The study also incorporates case studies of notable journalistic projects in Birmingham, including investigative reporting on issues like housing crises or community-led initiatives.</w:t>
      </w:r>
    </w:p>
    <w:bookmarkEnd w:id="22"/>
    <w:bookmarkStart w:id="23" w:name="X47fa6875f7a67b02a828c314993efba6e673ce1"/>
    <w:p>
      <w:pPr>
        <w:pStyle w:val="Heading2"/>
      </w:pPr>
      <w:r>
        <w:t xml:space="preserve">Findings: Challenges Faced by Journalists in Birmingham</w:t>
      </w:r>
    </w:p>
    <w:p>
      <w:pPr>
        <w:pStyle w:val="FirstParagraph"/>
      </w:pPr>
      <w:r>
        <w:t xml:space="preserve">The findings reveal several key challenges unique to journalists operating in Birmingham. First, the city’s cultural diversity—comprising over 100 ethnic communities—requires reporters to adopt nuanced approaches to storytelling that respect multiple perspectives. This includes addressing language barriers and ensuring representation of underrepresented groups in media narratives. Second, journalists highlighted the pressure to balance local reporting with national and global news cycles, particularly during events such as Brexit-related debates or international conflicts affecting Birmingham’s diaspora communities.</w:t>
      </w:r>
    </w:p>
    <w:p>
      <w:pPr>
        <w:pStyle w:val="BodyText"/>
      </w:pPr>
      <w:r>
        <w:t xml:space="preserve">Technological disruption posed another significant challenge. Many journalists expressed concerns about the transition from traditional print journalism to digital platforms, citing issues such as reduced budgets for in-depth reporting and the need for multimedia skills (e.g., video production, data visualization). Additionally, the rise of social media as a news source has forced journalists to adapt their strategies to engage audiences on platforms like Twitter and TikTok while maintaining ethical standards.</w:t>
      </w:r>
    </w:p>
    <w:bookmarkEnd w:id="23"/>
    <w:bookmarkStart w:id="24" w:name="findings-opportunities-and-contributions"/>
    <w:p>
      <w:pPr>
        <w:pStyle w:val="Heading2"/>
      </w:pPr>
      <w:r>
        <w:t xml:space="preserve">Findings: Opportunities and Contributions</w:t>
      </w:r>
    </w:p>
    <w:p>
      <w:pPr>
        <w:pStyle w:val="FirstParagraph"/>
      </w:pPr>
      <w:r>
        <w:t xml:space="preserve">Despite these challenges, Birmingham’s journalists contribute uniquely to both local and national discourse. The city’s proximity to key political institutions (e.g., the UK Parliament in London) allows journalists to cover regional policies that directly impact Birmingham’s residents, such as funding for public services or transportation infrastructure. Moreover, the presence of organizations like the Birmingham City Council and cultural institutions (e.g., the Birmingham Museum &amp; Art Gallery) provides fertile ground for investigative journalism focused on governance and community development.</w:t>
      </w:r>
    </w:p>
    <w:p>
      <w:pPr>
        <w:pStyle w:val="BodyText"/>
      </w:pPr>
      <w:r>
        <w:t xml:space="preserve">Journalists in Birmingham also play a vital role in amplifying marginalized voices. For instance, projects such as</w:t>
      </w:r>
      <w:r>
        <w:t xml:space="preserve"> </w:t>
      </w:r>
      <w:r>
        <w:rPr>
          <w:iCs/>
          <w:i/>
        </w:rPr>
        <w:t xml:space="preserve">Birmingham Live</w:t>
      </w:r>
      <w:r>
        <w:t xml:space="preserve">’s coverage of the city’s Black Lives Matter protests or local radio stations’ focus on immigrant narratives demonstrate how journalists can foster social cohesion and drive policy change. These efforts align with the broader mission of journalism to serve as a watchdog for democracy, a role that is particularly critical in cities like Birmingham, where political and social tensions often intersect.</w:t>
      </w:r>
    </w:p>
    <w:bookmarkEnd w:id="24"/>
    <w:bookmarkStart w:id="25" w:name="discussion"/>
    <w:p>
      <w:pPr>
        <w:pStyle w:val="Heading2"/>
      </w:pPr>
      <w:r>
        <w:t xml:space="preserve">Discussion</w:t>
      </w:r>
    </w:p>
    <w:p>
      <w:pPr>
        <w:pStyle w:val="FirstParagraph"/>
      </w:pPr>
      <w:r>
        <w:t xml:space="preserve">The study underscores the importance of contextualizing journalism within specific geographical and cultural frameworks. Birmingham’s journalists operate in an environment where local issues are deeply intertwined with national policies, requiring a dual focus on hyper-local reporting and macro-level analysis. This duality is a defining feature of journalistic practice in the United Kingdom, but it is particularly pronounced in cities like Birmingham due to their unique socio-economic profiles.</w:t>
      </w:r>
    </w:p>
    <w:p>
      <w:pPr>
        <w:pStyle w:val="BodyText"/>
      </w:pPr>
      <w:r>
        <w:t xml:space="preserve">The findings also highlight the need for targeted training programs and institutional support to address the challenges faced by journalists. For example, media organizations in Birmingham could invest in cultural competency workshops to help reporters navigate diverse communities effectively. Similarly, partnerships between universities (e.g., Aston University or the University of Birmingham) and local news outlets could provide students with hands-on experience in community-driven journalism.</w:t>
      </w:r>
    </w:p>
    <w:bookmarkEnd w:id="25"/>
    <w:bookmarkStart w:id="26" w:name="conclusion"/>
    <w:p>
      <w:pPr>
        <w:pStyle w:val="Heading2"/>
      </w:pPr>
      <w:r>
        <w:t xml:space="preserve">Conclusion</w:t>
      </w:r>
    </w:p>
    <w:p>
      <w:pPr>
        <w:pStyle w:val="FirstParagraph"/>
      </w:pPr>
      <w:r>
        <w:t xml:space="preserve">In conclusion, this abstract academic document illustrates the complex interplay between journalists, their professional challenges, and the socio-cultural context of Birmingham in the United Kingdom. By examining both the obstacles and opportunities faced by reporters in this city, it becomes evident that journalism in Birmingham is not only a reflection of national trends but also a catalyst for local change. As media landscapes continue to evolve, the role of journalists in cities like Birmingham will remain central to shaping informed public discourse and addressing the pressing issues of our time.</w:t>
      </w:r>
    </w:p>
    <w:bookmarkEnd w:id="26"/>
    <w:bookmarkStart w:id="27" w:name="references"/>
    <w:p>
      <w:pPr>
        <w:pStyle w:val="Heading2"/>
      </w:pPr>
      <w:r>
        <w:t xml:space="preserve">References</w:t>
      </w:r>
    </w:p>
    <w:p>
      <w:pPr>
        <w:numPr>
          <w:ilvl w:val="0"/>
          <w:numId w:val="1001"/>
        </w:numPr>
        <w:pStyle w:val="Compact"/>
      </w:pPr>
      <w:r>
        <w:t xml:space="preserve">Journalism Studies (Academic Journal)</w:t>
      </w:r>
    </w:p>
    <w:p>
      <w:pPr>
        <w:numPr>
          <w:ilvl w:val="0"/>
          <w:numId w:val="1001"/>
        </w:numPr>
        <w:pStyle w:val="Compact"/>
      </w:pPr>
      <w:r>
        <w:t xml:space="preserve">Press Regulation Initiative Reports</w:t>
      </w:r>
    </w:p>
    <w:p>
      <w:pPr>
        <w:numPr>
          <w:ilvl w:val="0"/>
          <w:numId w:val="1001"/>
        </w:numPr>
        <w:pStyle w:val="Compact"/>
      </w:pPr>
      <w:r>
        <w:t xml:space="preserve">Birmingham City Council Annual Reports</w:t>
      </w:r>
    </w:p>
    <w:p>
      <w:pPr>
        <w:numPr>
          <w:ilvl w:val="0"/>
          <w:numId w:val="1001"/>
        </w:numPr>
        <w:pStyle w:val="Compact"/>
      </w:pPr>
      <w:r>
        <w:t xml:space="preserve">"The State of Journalism in the UK: 2023" by the Reuters Institute for the Study of Journalism</w:t>
      </w:r>
    </w:p>
    <w:p>
      <w:pPr>
        <w:pStyle w:val="FirstParagraph"/>
      </w:pPr>
      <w:r>
        <w:rPr>
          <w:iCs/>
          <w:i/>
        </w:rPr>
        <w:t xml:space="preserve">Note: This document is an abstract academic summary and does not include full citations or extended analysis beyond the scope outlined.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United Kingdom Birmingham</dc:title>
  <dc:creator/>
  <dc:language>en</dc:language>
  <cp:keywords/>
  <dcterms:created xsi:type="dcterms:W3CDTF">2026-07-23T10:39:14Z</dcterms:created>
  <dcterms:modified xsi:type="dcterms:W3CDTF">2026-07-23T10:39:14Z</dcterms:modified>
</cp:coreProperties>
</file>

<file path=docProps/custom.xml><?xml version="1.0" encoding="utf-8"?>
<Properties xmlns="http://schemas.openxmlformats.org/officeDocument/2006/custom-properties" xmlns:vt="http://schemas.openxmlformats.org/officeDocument/2006/docPropsVTypes"/>
</file>