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Journalist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41a3120a16a7fc830784a0515c7f9c32210961f"/>
    <w:p>
      <w:pPr>
        <w:pStyle w:val="Heading1"/>
      </w:pPr>
      <w:r>
        <w:t xml:space="preserve">Abstract Academic: The Role and Challenges of Journalists in Venezuela Caracas</w:t>
      </w:r>
    </w:p>
    <w:p>
      <w:pPr>
        <w:pStyle w:val="FirstParagraph"/>
      </w:pPr>
      <w:r>
        <w:rPr>
          <w:bCs/>
          <w:b/>
        </w:rPr>
        <w:t xml:space="preserve">Abstract:</w:t>
      </w:r>
    </w:p>
    <w:p>
      <w:pPr>
        <w:pStyle w:val="BodyText"/>
      </w:pPr>
      <w:r>
        <w:t xml:space="preserve">The academic exploration of the role and challenges faced by journalists in Venezuela, particularly within the context of Caracas—the capital city—reveals a complex interplay between media freedom, political dynamics, and socio-economic instability. This document aims to analyze the evolving landscape of journalism in Caracas over recent decades, emphasizing how systemic issues such as censorship, polarization, and violence have shaped the profession. By examining historical precedents, contemporary obstacles, and the resilience of journalists in this environment, this abstract provides a framework for understanding the unique challenges faced by media practitioners in Venezuela Caracas.</w:t>
      </w:r>
    </w:p>
    <w:bookmarkStart w:id="20" w:name="X42338e525f84293fa10926a1474a7e70b7d1bad"/>
    <w:p>
      <w:pPr>
        <w:pStyle w:val="Heading2"/>
      </w:pPr>
      <w:r>
        <w:t xml:space="preserve">Historical Context: Journalism in Venezuela Caracas</w:t>
      </w:r>
    </w:p>
    <w:p>
      <w:pPr>
        <w:pStyle w:val="FirstParagraph"/>
      </w:pPr>
      <w:r>
        <w:t xml:space="preserve">Venezuela’s journalistic history is deeply intertwined with its political evolution. As one of Latin America’s most resource-rich nations, Venezuela has long been a hub for media activity, particularly in Caracas, where the concentration of national institutions, universities, and cultural organizations has fostered a vibrant but often contested press ecosystem. During the 20th century, Caracas-based newspapers and radio stations played pivotal roles in shaping public discourse during key historical moments—such as the 1958 transition to democracy or the oil boom of the 1970s. However, this legacy has been increasingly overshadowed by recent political shifts that have eroded press freedom.</w:t>
      </w:r>
    </w:p>
    <w:bookmarkEnd w:id="20"/>
    <w:bookmarkStart w:id="21" w:name="Xfeb3783b98b3a8e4c723d8a421d3f2b9a676c29"/>
    <w:p>
      <w:pPr>
        <w:pStyle w:val="Heading2"/>
      </w:pPr>
      <w:r>
        <w:t xml:space="preserve">Challenges Facing Journalists in Venezuela Caracas</w:t>
      </w:r>
    </w:p>
    <w:p>
      <w:pPr>
        <w:pStyle w:val="FirstParagraph"/>
      </w:pPr>
      <w:r>
        <w:t xml:space="preserve">The current state of journalism in Venezuela Caracas is marked by unprecedented challenges, many of which stem from the political and economic crises that have plagued the country since 2015. The government’s aggressive control over media institutions has resulted in widespread censorship, with independent outlets often forced to close or self-censor to avoid persecution. According to Reporters Without Borders (2023), Venezuela ranks among the world’s most dangerous countries for journalists, with Caracas being a focal point of harassment and violence against media professionals.</w:t>
      </w:r>
    </w:p>
    <w:p>
      <w:pPr>
        <w:pStyle w:val="BodyText"/>
      </w:pPr>
      <w:r>
        <w:t xml:space="preserve">Journalists in Caracas face dual pressures: institutional censorship from state-controlled entities and societal polarization fueled by misinformation. The dominance of state-funded media, such as VTV and Globovisión (which has faced repeated legal challenges), has created an environment where dissenting voices are marginalized. Additionally, economic collapse has led to severe resource shortages, affecting the ability of independent journalists to operate. Many have resorted to freelance work or digital platforms like social media and encrypted messaging apps to bypass traditional censorship mechanisms.</w:t>
      </w:r>
    </w:p>
    <w:bookmarkEnd w:id="21"/>
    <w:bookmarkStart w:id="22" w:name="X3dd8e3e5a55ad38ba97bddfa461b67f26f17d23"/>
    <w:p>
      <w:pPr>
        <w:pStyle w:val="Heading2"/>
      </w:pPr>
      <w:r>
        <w:t xml:space="preserve">The Impact of Political Polarization on Journalism</w:t>
      </w:r>
    </w:p>
    <w:p>
      <w:pPr>
        <w:pStyle w:val="FirstParagraph"/>
      </w:pPr>
      <w:r>
        <w:t xml:space="preserve">Political polarization in Venezuela has further complicated the role of journalists in Caracas. The divide between supporters and critics of the ruling regime has turned journalism into a battleground for ideological conflict. Independent journalists often find themselves accused of “fake news” or “foreign interference,” while state-aligned media label their critics as enemies of the nation. This climate fosters self-censorship, as even well-intentioned reporting can provoke backlash from both state and non-state actors.</w:t>
      </w:r>
    </w:p>
    <w:p>
      <w:pPr>
        <w:pStyle w:val="BodyText"/>
      </w:pPr>
      <w:r>
        <w:t xml:space="preserve">Caracas, as the political and economic capital, has become a microcosm of this polarization. Protests in districts like El Hatillo or the central Plaza Venezuela frequently involve clashes between journalists documenting events and security forces. The lack of legal protections for reporters exacerbates this risk, with many facing arbitrary detention, physical intimidation, or even death threats.</w:t>
      </w:r>
    </w:p>
    <w:bookmarkEnd w:id="22"/>
    <w:bookmarkStart w:id="23" w:name="X93c54e42addca443935d678c9566960e46141e6"/>
    <w:p>
      <w:pPr>
        <w:pStyle w:val="Heading2"/>
      </w:pPr>
      <w:r>
        <w:t xml:space="preserve">Economic Factors and Their Influence on Media Sustainability</w:t>
      </w:r>
    </w:p>
    <w:p>
      <w:pPr>
        <w:pStyle w:val="FirstParagraph"/>
      </w:pPr>
      <w:r>
        <w:t xml:space="preserve">Hyperinflation and economic mismanagement have severely impacted the viability of journalism in Venezuela Caracas. Advertisers have fled due to financial instability, while journalists struggle with low salaries and limited access to resources. Many media outlets rely on international funding, which has become increasingly difficult to secure amid geopolitical tensions involving Venezuela’s government. This dependency on foreign support further entrenches the perception that Caracas-based journalism is ideologically aligned with external interests.</w:t>
      </w:r>
    </w:p>
    <w:p>
      <w:pPr>
        <w:pStyle w:val="BodyText"/>
      </w:pPr>
      <w:r>
        <w:t xml:space="preserve">The decline of print media has also been stark, with many newspapers ceasing operations due to financial strain. Digital journalism has emerged as a critical lifeline, but even online platforms face challenges from internet blackouts and surveillance. The Venezuelan government’s use of legal tools—such as the 2018 Law on the Exercise of Journalism—to criminalize “media crimes” adds another layer of complexity for journalists operating in Caracas.</w:t>
      </w:r>
    </w:p>
    <w:bookmarkEnd w:id="23"/>
    <w:bookmarkStart w:id="24" w:name="X73857efd7c1878cf068ba112cc9fa79fb889e48"/>
    <w:p>
      <w:pPr>
        <w:pStyle w:val="Heading2"/>
      </w:pPr>
      <w:r>
        <w:t xml:space="preserve">Resilience and Adaptation: The Journalist’s Role in Caracas</w:t>
      </w:r>
    </w:p>
    <w:p>
      <w:pPr>
        <w:pStyle w:val="FirstParagraph"/>
      </w:pPr>
      <w:r>
        <w:t xml:space="preserve">Despite these challenges, journalists in Venezuela Caracas have demonstrated remarkable resilience. Many have adopted innovative strategies to disseminate information, such as using encrypted communication tools like Signal or Telegram to share reports with international outlets. Collaborative networks among journalists—such as the Venezuelan Press Council and grassroots media collectives—have also emerged to provide support and advocacy for press freedom.</w:t>
      </w:r>
    </w:p>
    <w:p>
      <w:pPr>
        <w:pStyle w:val="BodyText"/>
      </w:pPr>
      <w:r>
        <w:t xml:space="preserve">Caracas-based journalists often play a dual role: they are both witnesses to the crisis and active participants in shaping public discourse. Their work is crucial in documenting human rights abuses, exposing corruption, and preserving historical records of a nation in turmoil. However, this activism comes at a personal cost, as many journalists have been forced to leave Venezuela or operate under constant threat.</w:t>
      </w:r>
    </w:p>
    <w:bookmarkEnd w:id="24"/>
    <w:bookmarkStart w:id="25" w:name="X0fee2c58d113058e3bdc95760e977a127df8be5"/>
    <w:p>
      <w:pPr>
        <w:pStyle w:val="Heading2"/>
      </w:pPr>
      <w:r>
        <w:t xml:space="preserve">International Perspectives and Academic Analysis</w:t>
      </w:r>
    </w:p>
    <w:p>
      <w:pPr>
        <w:pStyle w:val="FirstParagraph"/>
      </w:pPr>
      <w:r>
        <w:t xml:space="preserve">Academic studies on Venezuelan journalism frequently highlight the uniqueness of Caracas as both a site of resistance and repression. Researchers such as Mariana Ortega (2021) argue that the city’s dense population, historical role as a political hub, and access to global media networks create a paradox: while Caracas is a center for journalistic innovation, it remains one of the most dangerous places for journalists in the region.</w:t>
      </w:r>
    </w:p>
    <w:p>
      <w:pPr>
        <w:pStyle w:val="BodyText"/>
      </w:pPr>
      <w:r>
        <w:t xml:space="preserve">International organizations have also focused on Venezuela Caracas as a case study for understanding how authoritarian regimes manipulate media. The United Nations and the Inter-American Commission on Human Rights have repeatedly condemned the Venezuelan government’s attacks on press freedom, emphasizing that Caracas is a key location where these violations are most visible.</w:t>
      </w:r>
    </w:p>
    <w:bookmarkEnd w:id="25"/>
    <w:bookmarkStart w:id="26" w:name="Xc7f923c528aa1df28f4c7cdfff051b601814fd5"/>
    <w:p>
      <w:pPr>
        <w:pStyle w:val="Heading2"/>
      </w:pPr>
      <w:r>
        <w:t xml:space="preserve">Conclusion: The Future of Journalism in Venezuela Caracas</w:t>
      </w:r>
    </w:p>
    <w:p>
      <w:pPr>
        <w:pStyle w:val="FirstParagraph"/>
      </w:pPr>
      <w:r>
        <w:t xml:space="preserve">The situation of journalists in Venezuela Caracas underscores the fragility of media freedom in environments marked by political instability and economic collapse. While the challenges faced by reporters are daunting, their work remains vital to documenting truth and fostering accountability. For academic research, understanding this context requires a nuanced approach that acknowledges both the systemic pressures on journalism and the resilience of those who continue to practice it despite immense risks.</w:t>
      </w:r>
    </w:p>
    <w:p>
      <w:pPr>
        <w:pStyle w:val="BodyText"/>
      </w:pPr>
      <w:r>
        <w:t xml:space="preserve">This abstract serves as a foundation for further scholarly exploration into the intersection of journalism, politics, and socio-economic factors in Venezuela Caracas. It calls for continued attention to the role of journalists as both victims and agents of change in a society grappling with unprecedented crisis.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Journalist in Venezuela Caracas</dc:title>
  <dc:creator/>
  <dc:language>en</dc:language>
  <cp:keywords/>
  <dcterms:created xsi:type="dcterms:W3CDTF">2026-07-21T05:00:10Z</dcterms:created>
  <dcterms:modified xsi:type="dcterms:W3CDTF">2026-07-21T05:00:10Z</dcterms:modified>
</cp:coreProperties>
</file>

<file path=docProps/custom.xml><?xml version="1.0" encoding="utf-8"?>
<Properties xmlns="http://schemas.openxmlformats.org/officeDocument/2006/custom-properties" xmlns:vt="http://schemas.openxmlformats.org/officeDocument/2006/docPropsVTypes"/>
</file>