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883aa024d97e7f8d58fbfe4fb96cb1698513fe5"/>
    <w:p>
      <w:pPr>
        <w:pStyle w:val="Heading1"/>
      </w:pPr>
      <w:r>
        <w:t xml:space="preserve">Abstract Academic Document: The Role of a Judge in Chile, Santiago</w:t>
      </w:r>
    </w:p>
    <w:p>
      <w:pPr>
        <w:pStyle w:val="FirstParagraph"/>
      </w:pPr>
      <w:r>
        <w:rPr>
          <w:bCs/>
          <w:b/>
        </w:rPr>
        <w:t xml:space="preserve">Abstract:</w:t>
      </w:r>
    </w:p>
    <w:p>
      <w:pPr>
        <w:pStyle w:val="BodyText"/>
      </w:pPr>
      <w:r>
        <w:t xml:space="preserve">The role of a judge within the legal framework of Chile, particularly in its capital city Santiago, is pivotal to the functioning of the nation's judicial system. This academic abstract explores the multifaceted responsibilities, challenges, and significance of judges operating in Santiago as a central hub for legal proceedings in Chile. By examining constitutional mandates, statutory duties, and socio-political contexts specific to Chilean law, this document underscores how judges in Santiago navigate complex legal landscapes while upholding justice under the nation's evolving legal architecture.</w:t>
      </w:r>
    </w:p>
    <w:p>
      <w:pPr>
        <w:pStyle w:val="BodyText"/>
      </w:pPr>
      <w:r>
        <w:t xml:space="preserve">Chile’s judiciary operates within a framework established by its Constitution of 1980 (with subsequent amendments) and is tasked with interpreting laws, adjudicating disputes, and ensuring compliance with constitutional principles. In Santiago, where the Supreme Court of Justice (Corte Suprema) is headquartered, judges play a critical role in shaping legal precedents that influence both national and regional jurisprudence. This document analyzes how the unique socio-cultural dynamics of Santiago—ranging from urban governance challenges to public policy debates—affect the judicial processes overseen by its judges.</w:t>
      </w:r>
    </w:p>
    <w:p>
      <w:pPr>
        <w:pStyle w:val="BodyText"/>
      </w:pPr>
      <w:r>
        <w:t xml:space="preserve">Central to this analysis is the examination of the statutory duties outlined in Chile’s Code of Civil Procedure (Código de Procedimiento Civil) and other relevant legal instruments. Judges in Santiago are responsible for presiding over civil, criminal, and administrative cases, ensuring due process is followed while balancing efficiency with fairness. The document highlights specific responsibilities such as interpreting legal texts, safeguarding constitutional rights, and adjudicating conflicts arising from Chile’s economic reforms or social policies. For instance, judges in Santiago frequently deal with disputes related to labor rights under the 2017 Labor Reform Act or environmental regulations tied to the region’s industrial activity.</w:t>
      </w:r>
    </w:p>
    <w:p>
      <w:pPr>
        <w:pStyle w:val="BodyText"/>
      </w:pPr>
      <w:r>
        <w:t xml:space="preserve">The challenges faced by judges in Santiago are equally significant. The city, as a political and economic epicenter of Chile, experiences heightened judicial demands due to its population density and exposure to national issues. Judges must contend with cases involving corruption allegations, human rights violations (such as those related to the 2019 protests), or disputes over land use in areas like the Mapocho River basin. Additionally, judges in Santiago are often called upon to mediate conflicts between public institutions and citizens, reflecting broader tensions between state authority and individual liberties.</w:t>
      </w:r>
    </w:p>
    <w:p>
      <w:pPr>
        <w:pStyle w:val="BodyText"/>
      </w:pPr>
      <w:r>
        <w:t xml:space="preserve">Key aspects of a judge’s role in Santiago include ensuring transparency in judicial decisions, adhering to the principles of impartiality enshrined in Chilean law, and adapting to technological advancements such as e-filing systems or virtual court proceedings. The document also explores the ethical obligations of judges, including their duty to avoid conflicts of interest and maintain public trust in the judiciary. This is particularly important in Santiago, where media scrutiny and social activism can amplify pressure on judicial outcomes.</w:t>
      </w:r>
    </w:p>
    <w:p>
      <w:pPr>
        <w:pStyle w:val="BodyText"/>
      </w:pPr>
      <w:r>
        <w:t xml:space="preserve">The academic significance of this analysis lies in its exploration of how judges in Santiago contribute to Chile’s legal evolution. By examining case studies—such as landmark rulings from the Supreme Court or decisions by regional tribunals—the document illustrates how judicial interpretations in Santiago influence policy-making and public discourse. For example, recent rulings on gender equality laws or environmental protection measures have set precedents that resonate nationwide, underscoring the judge’s role as both an arbiter of law and a catalyst for social change.</w:t>
      </w:r>
    </w:p>
    <w:p>
      <w:pPr>
        <w:pStyle w:val="BodyText"/>
      </w:pPr>
      <w:r>
        <w:t xml:space="preserve">Furthermore, the document addresses the training and qualifications required for judges in Chile. To serve in Santiago, judges must complete rigorous legal education at institutions like Universidad de Chile or Universidad Católica de Chile, followed by years of experience as prosecutors or lawyers. They are then appointed through a competitive process overseen by the National Council of the Judiciary (Consejo Nacional de la Magistratura), ensuring that only individuals with demonstrable expertise and integrity hold judicial office.</w:t>
      </w:r>
    </w:p>
    <w:p>
      <w:pPr>
        <w:pStyle w:val="BodyText"/>
      </w:pPr>
      <w:r>
        <w:t xml:space="preserve">Another critical dimension is the interplay between judges in Santiago and international legal frameworks. As Chile engages with global institutions like the Inter-American Court of Human Rights, judges in Santiago are increasingly tasked with aligning national rulings with international standards. This includes addressing human rights issues such as indigenous land rights or migrant protections, which are central to Chile’s domestic and foreign policy agendas.</w:t>
      </w:r>
    </w:p>
    <w:p>
      <w:pPr>
        <w:pStyle w:val="BodyText"/>
      </w:pPr>
      <w:r>
        <w:t xml:space="preserve">The document also highlights the socio-economic impact of judicial decisions in Santiago. For instance, property disputes in the city often affect housing affordability—a pressing issue for its residents—and require judges to balance legal technicalities with social equity considerations. Similarly, criminal cases involving youth justice or cybercrime reflect the challenges of applying traditional legal principles to modern societal problems.</w:t>
      </w:r>
    </w:p>
    <w:p>
      <w:pPr>
        <w:pStyle w:val="BodyText"/>
      </w:pPr>
      <w:r>
        <w:t xml:space="preserve">In conclusion, this academic abstract emphasizes that judges in Santiago are not merely adjudicators of legal disputes but also key actors in shaping Chile’s democratic and socio-economic trajectory. Their decisions have profound implications for individual rights, institutional accountability, and national governance. As Santiago continues to evolve as a center of legal innovation and challenge, the role of its judges remains indispensable to upholding the rule of law while addressing the complexities of contemporary life in Chile.</w:t>
      </w:r>
    </w:p>
    <w:p>
      <w:pPr>
        <w:pStyle w:val="BodyText"/>
      </w:pPr>
      <w:r>
        <w:rPr>
          <w:bCs/>
          <w:b/>
        </w:rPr>
        <w:t xml:space="preserve">Keywords:</w:t>
      </w:r>
      <w:r>
        <w:t xml:space="preserve"> </w:t>
      </w:r>
      <w:r>
        <w:t xml:space="preserve">Abstract academic; Judge;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Chile, Santiago</dc:title>
  <dc:creator/>
  <dc:language>en</dc:language>
  <cp:keywords/>
  <dcterms:created xsi:type="dcterms:W3CDTF">2026-07-21T05:41:01Z</dcterms:created>
  <dcterms:modified xsi:type="dcterms:W3CDTF">2026-07-21T05:41:01Z</dcterms:modified>
</cp:coreProperties>
</file>

<file path=docProps/custom.xml><?xml version="1.0" encoding="utf-8"?>
<Properties xmlns="http://schemas.openxmlformats.org/officeDocument/2006/custom-properties" xmlns:vt="http://schemas.openxmlformats.org/officeDocument/2006/docPropsVTypes"/>
</file>