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22210b0ee0697be5d60d4f34c6e58fc8ec5a2a"/>
    <w:p>
      <w:pPr>
        <w:pStyle w:val="Heading1"/>
      </w:pPr>
      <w:r>
        <w:t xml:space="preserve">Abstract Academic Document: The Role and Challenges of the Judge in Egypt Cairo</w:t>
      </w:r>
    </w:p>
    <w:p>
      <w:pPr>
        <w:pStyle w:val="FirstParagraph"/>
      </w:pPr>
      <w:r>
        <w:rPr>
          <w:bCs/>
          <w:b/>
        </w:rPr>
        <w:t xml:space="preserve">Keywords:</w:t>
      </w:r>
      <w:r>
        <w:t xml:space="preserve"> </w:t>
      </w:r>
      <w:r>
        <w:t xml:space="preserve">Abstract academic, Judge, Egypt Cairo.</w:t>
      </w:r>
    </w:p>
    <w:p>
      <w:pPr>
        <w:pStyle w:val="BodyText"/>
      </w:pPr>
      <w:r>
        <w:t xml:space="preserve">This abstract academic document explores the multifaceted role of judges within the legal framework of</w:t>
      </w:r>
      <w:r>
        <w:t xml:space="preserve"> </w:t>
      </w:r>
      <w:r>
        <w:rPr>
          <w:bCs/>
          <w:b/>
        </w:rPr>
        <w:t xml:space="preserve">Egypt Cairo</w:t>
      </w:r>
      <w:r>
        <w:t xml:space="preserve">, emphasizing their responsibilities, challenges, and significance in upholding justice. The judiciary in Egypt operates under a hybrid system influenced by Islamic Shari’a law and secular civil codes, with Cairo serving as the political, economic, and judicial heart of the nation. As such, judges in Cairo are not merely arbiters of legal disputes but also pivotal figures in maintaining social order, interpreting evolving laws, and navigating complex socio-political dynamics.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is entrusted with adjudicating cases ranging from civil and commercial matters to criminal offenses and constitutional disputes. Their authority is derived from the Egyptian Constitution of 2014, which mandates an independent judiciary, though this independence remains a subject of debate due to historical tensions between judicial autonomy and executive influence. Judges in Cairo must balance adherence to statutory laws—such as the Egyptian Civil Code (1945) and the Criminal Procedure Law (1986)—with ethical considerations rooted in Islamic jurisprudence, which continues to shape public perception of justice.</w:t>
      </w:r>
    </w:p>
    <w:p>
      <w:pPr>
        <w:pStyle w:val="BodyText"/>
      </w:pPr>
      <w:r>
        <w:t xml:space="preserve">One of the primary responsibilities of a judge in</w:t>
      </w:r>
      <w:r>
        <w:t xml:space="preserve"> </w:t>
      </w:r>
      <w:r>
        <w:rPr>
          <w:bCs/>
          <w:b/>
        </w:rPr>
        <w:t xml:space="preserve">Egypt Cairo</w:t>
      </w:r>
      <w:r>
        <w:t xml:space="preserve"> </w:t>
      </w:r>
      <w:r>
        <w:t xml:space="preserve">is to ensure equitable application of laws while respecting cultural and religious norms. This dual mandate requires judges to be well-versed in both secular and religious legal principles, a challenge compounded by the rapid modernization of Egyptian society. For instance, cases involving digital crimes, intellectual property rights, or gender-based violence often test the boundaries of traditional legal frameworks. Judges must also reconcile contemporary social values with longstanding norms that may conflict with international human rights standards.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operates within a judicial hierarchy that includes local courts, regional tribunals, and the Supreme Constitutional Court. The appointment process for judges in Egypt is overseen by the Judicial Council, which consists of senior judges and a presidential appointee. This system aims to ensure merit-based selection but has faced criticism for potential politicization, particularly under the leadership of President Abdel Fattah el-Sisi since 2014. Critics argue that judicial appointments may prioritize loyalty to the state over legal expertise, raising concerns about impartiality.</w:t>
      </w:r>
    </w:p>
    <w:p>
      <w:pPr>
        <w:pStyle w:val="BodyText"/>
      </w:pPr>
      <w:r>
        <w:t xml:space="preserve">Challenges faced by judges in</w:t>
      </w:r>
      <w:r>
        <w:t xml:space="preserve"> </w:t>
      </w:r>
      <w:r>
        <w:rPr>
          <w:bCs/>
          <w:b/>
        </w:rPr>
        <w:t xml:space="preserve">Egypt Cairo</w:t>
      </w:r>
      <w:r>
        <w:t xml:space="preserve"> </w:t>
      </w:r>
      <w:r>
        <w:t xml:space="preserve">include limited resources, bureaucratic inefficiencies, and public skepticism. The backlog of cases in Egyptian courts—particularly in Cairo’s densely populated areas—has led to prolonged litigation processes, undermining the principle of timely justice. Additionally, judges often encounter pressure from societal actors, including media outlets and political groups, which can influence public opinion about ongoing trials. High-profile cases involving corruption or terrorism have further exposed tensions between judicial independence and national security priorities.</w:t>
      </w:r>
    </w:p>
    <w:p>
      <w:pPr>
        <w:pStyle w:val="BodyText"/>
      </w:pPr>
      <w:r>
        <w:t xml:space="preserve">Academic discourse on 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highlights the need for institutional reforms to enhance transparency and accountability. Studies by Egyptian legal scholars, such as those published in the Journal of Middle Eastern Law, advocate for measures like increased judicial training programs focused on modern legal issues (e.g., cyber law) and stricter anti-corruption protocols. International organizations, including the United Nations Development Programme (UNDP), have also emphasized the importance of empowering judges through technological tools to streamline case management and reduce delays.</w:t>
      </w:r>
    </w:p>
    <w:p>
      <w:pPr>
        <w:pStyle w:val="BodyText"/>
      </w:pPr>
      <w:r>
        <w:t xml:space="preserve">Another critical aspect of a judge’s role in</w:t>
      </w:r>
      <w:r>
        <w:t xml:space="preserve"> </w:t>
      </w:r>
      <w:r>
        <w:rPr>
          <w:bCs/>
          <w:b/>
        </w:rPr>
        <w:t xml:space="preserve">Egypt Cairo</w:t>
      </w:r>
      <w:r>
        <w:t xml:space="preserve"> </w:t>
      </w:r>
      <w:r>
        <w:t xml:space="preserve">is their responsibility to uphold constitutional rights, even amid political upheaval. For example, following the 2013 military coup that ousted President Mohamed Morsi, courts in Cairo were tasked with adjudicating politically sensitive cases involving protesters and opposition figures. This period tested the judiciary’s ability to remain impartial while adhering to a legal system increasingly aligned with the executive branch. The resulting public debates over judicial legitimacy underscored the fragility of judicial independence in Egypt.</w:t>
      </w:r>
    </w:p>
    <w:p>
      <w:pPr>
        <w:pStyle w:val="BodyText"/>
      </w:pPr>
      <w:r>
        <w:t xml:space="preserve">Moreover, judges in</w:t>
      </w:r>
      <w:r>
        <w:t xml:space="preserve"> </w:t>
      </w:r>
      <w:r>
        <w:rPr>
          <w:bCs/>
          <w:b/>
        </w:rPr>
        <w:t xml:space="preserve">Egypt Cairo</w:t>
      </w:r>
      <w:r>
        <w:t xml:space="preserve"> </w:t>
      </w:r>
      <w:r>
        <w:t xml:space="preserve">must address evolving societal needs, such as addressing gender inequality and ensuring access to justice for marginalized communities. Initiatives like Cairo’s Community Courts, established to handle minor disputes at the local level, reflect an attempt to decentralize judicial responsibilities and improve accessibility. However, these courts often face underfunding and limited public trust due to perceptions of bias or inefficiency.</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is further complicated by the intersection of law and religion. While Egypt’s legal system formally separates religious from civil law, Islamic jurisprudence continues to influence family court rulings on matters such as marriage, divorce, and inheritance. Judges trained in both secular and religious law must navigate these overlaps carefully to avoid perceptions of favoritism or cultural insensitivity.</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occupies a central yet complex position within the nation’s legal and political landscape. Their work demands not only technical expertise in evolving legal codes but also resilience in the face of systemic challenges such as politicization, resource constraints, and societal expectations. As Egypt continues to modernize, the judiciary in Cairo must adapt to ensure that justice remains both accessible and equitable for all citizens. This abstract academic document underscores the necessity of ongoing scholarly inquiry into the dynamics of judicial practice in</w:t>
      </w:r>
      <w:r>
        <w:t xml:space="preserve"> </w:t>
      </w:r>
      <w:r>
        <w:rPr>
          <w:bCs/>
          <w:b/>
        </w:rPr>
        <w:t xml:space="preserve">Egypt Cairo</w:t>
      </w:r>
      <w:r>
        <w:t xml:space="preserve">, emphasizing its significance for legal reform, human rights advocacy, and regional stability.</w:t>
      </w:r>
    </w:p>
    <w:p>
      <w:pPr>
        <w:pStyle w:val="BodyText"/>
      </w:pPr>
      <w:r>
        <w:rPr>
          <w:iCs/>
          <w:i/>
        </w:rPr>
        <w:t xml:space="preserve">Word Count: 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Egypt Cairo</dc:title>
  <dc:creator/>
  <dc:language>en</dc:language>
  <cp:keywords/>
  <dcterms:created xsi:type="dcterms:W3CDTF">2026-07-20T15:52:23Z</dcterms:created>
  <dcterms:modified xsi:type="dcterms:W3CDTF">2026-07-20T15:52:23Z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