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1dd6bc327aa5841d1bd2dfbe63fec810e7a25c8"/>
    <w:p>
      <w:pPr>
        <w:pStyle w:val="Heading1"/>
      </w:pPr>
      <w:r>
        <w:t xml:space="preserve">Abstract Academic Document: The Role of Judges in France, Paris</w:t>
      </w:r>
    </w:p>
    <w:p>
      <w:pPr>
        <w:pStyle w:val="FirstParagraph"/>
      </w:pPr>
      <w:r>
        <w:rPr>
          <w:bCs/>
          <w:b/>
        </w:rPr>
        <w:t xml:space="preserve">Abstract:</w:t>
      </w:r>
      <w:r>
        <w:t xml:space="preserve"> </w:t>
      </w:r>
      <w:r>
        <w:t xml:space="preserve">This academic document explores the multifaceted role of judges within the judicial system of France, with a specific focus on the city of Paris. As a cornerstone of the French legal framework, judges in Paris operate within a unique blend of civil law traditions and contemporary challenges, reflecting both historical legacies and evolving societal demands. The analysis delves into the structural organization of judicial institutions in Paris, the responsibilities entrusted to judges at various levels (civil, criminal, administrative), and the socio-political dynamics shaping their authority. Furthermore, it examines how French judicial principles intersect with European Union regulations and international human rights standards, emphasizing Paris as a pivotal jurisdiction for legal innovation. The document also addresses emerging challenges such as judicial overwork, digital transformation in courts, and the balance between efficiency and fairness in high-profile cases.</w:t>
      </w:r>
    </w:p>
    <w:bookmarkStart w:id="20" w:name="introduction"/>
    <w:p>
      <w:pPr>
        <w:pStyle w:val="Heading2"/>
      </w:pPr>
      <w:r>
        <w:t xml:space="preserve">1. Introduction</w:t>
      </w:r>
    </w:p>
    <w:p>
      <w:pPr>
        <w:pStyle w:val="FirstParagraph"/>
      </w:pPr>
      <w:r>
        <w:t xml:space="preserve">The role of judges is central to the functioning of any democratic society, serving as arbiters of law, guardians of justice, and interpreters of constitutional principles. In France, a country deeply rooted in civil law traditions dating back to the Napoleonic Code (1804), judges occupy a distinct position compared to their counterparts in common law jurisdictions. This document focuses on the judicial system in Paris, the capital and largest city of France, where the density of legal activity is unparalleled due to its status as a political, economic, and cultural hub. The study of judges in Paris is particularly significant because it encapsulates the broader challenges faced by French jurisprudence: balancing centralized legal principles with localized administrative needs, managing an overwhelming caseload in urban centers, and adapting to modern demands for transparency and accessibility.</w:t>
      </w:r>
    </w:p>
    <w:bookmarkEnd w:id="20"/>
    <w:bookmarkStart w:id="21" w:name="X23c12a4616864189dba70fab15348ef3d038808"/>
    <w:p>
      <w:pPr>
        <w:pStyle w:val="Heading2"/>
      </w:pPr>
      <w:r>
        <w:t xml:space="preserve">2. Legal Framework of France’s Judicial System</w:t>
      </w:r>
    </w:p>
    <w:p>
      <w:pPr>
        <w:pStyle w:val="FirstParagraph"/>
      </w:pPr>
      <w:r>
        <w:t xml:space="preserve">France’s judicial system is organized under a hierarchical structure that separates jurisdictions into civil, criminal, and administrative domains. The judiciary is independent from the executive and legislative branches, as enshrined in Article 66 of the French Constitution (1958). In Paris, this framework manifests through specialized courts such as the</w:t>
      </w:r>
      <w:r>
        <w:t xml:space="preserve"> </w:t>
      </w:r>
      <w:r>
        <w:rPr>
          <w:iCs/>
          <w:i/>
        </w:rPr>
        <w:t xml:space="preserve">Cour d’Appel de Paris</w:t>
      </w:r>
      <w:r>
        <w:t xml:space="preserve"> </w:t>
      </w:r>
      <w:r>
        <w:t xml:space="preserve">(Court of Appeal),</w:t>
      </w:r>
      <w:r>
        <w:t xml:space="preserve"> </w:t>
      </w:r>
      <w:r>
        <w:rPr>
          <w:iCs/>
          <w:i/>
        </w:rPr>
        <w:t xml:space="preserve">Tribunaux de Grande Instance</w:t>
      </w:r>
      <w:r>
        <w:t xml:space="preserve"> </w:t>
      </w:r>
      <w:r>
        <w:t xml:space="preserve">(TGI) for civil and commercial matters, and</w:t>
      </w:r>
      <w:r>
        <w:t xml:space="preserve"> </w:t>
      </w:r>
      <w:r>
        <w:rPr>
          <w:iCs/>
          <w:i/>
        </w:rPr>
        <w:t xml:space="preserve">Tribunaux Correctionnels</w:t>
      </w:r>
      <w:r>
        <w:t xml:space="preserve"> </w:t>
      </w:r>
      <w:r>
        <w:t xml:space="preserve">for criminal cases. The city also hosts the</w:t>
      </w:r>
      <w:r>
        <w:t xml:space="preserve"> </w:t>
      </w:r>
      <w:r>
        <w:rPr>
          <w:iCs/>
          <w:i/>
        </w:rPr>
        <w:t xml:space="preserve">Pôle Judiciaire de Paris</w:t>
      </w:r>
      <w:r>
        <w:t xml:space="preserve">, a centralized judicial district that coordinates legal activities across multiple courts.</w:t>
      </w:r>
    </w:p>
    <w:p>
      <w:pPr>
        <w:pStyle w:val="BodyText"/>
      </w:pPr>
      <w:r>
        <w:t xml:space="preserve">Judges in Paris are appointed through rigorous competitive exams administered by the</w:t>
      </w:r>
      <w:r>
        <w:t xml:space="preserve"> </w:t>
      </w:r>
      <w:r>
        <w:rPr>
          <w:iCs/>
          <w:i/>
        </w:rPr>
        <w:t xml:space="preserve">Concours du Ministère de la Justice</w:t>
      </w:r>
      <w:r>
        <w:t xml:space="preserve">, ensuring a merit-based selection process. Their training includes specialized courses on French law, European Union regulations, and international treaties, reflecting the interconnected nature of modern legal practice. The role of judges extends beyond mere adjudication; they are also tasked with interpreting laws in alignment with constitutional principles and ensuring equitable application across diverse cases.</w:t>
      </w:r>
    </w:p>
    <w:bookmarkEnd w:id="21"/>
    <w:bookmarkStart w:id="22" w:name="responsibilities-of-judges-in-paris"/>
    <w:p>
      <w:pPr>
        <w:pStyle w:val="Heading2"/>
      </w:pPr>
      <w:r>
        <w:t xml:space="preserve">3. Responsibilities of Judges in Paris</w:t>
      </w:r>
    </w:p>
    <w:p>
      <w:pPr>
        <w:pStyle w:val="FirstParagraph"/>
      </w:pPr>
      <w:r>
        <w:t xml:space="preserve">Judges in Paris bear dual responsibilities: upholding the rule of law and addressing the unique demands of a metropolis grappling with complex legal issues. In civil cases, they adjudicate disputes ranging from property rights to labor contracts, often involving multinational corporations or high-profile individuals. Criminal judges preside over trials for offenses such as terrorism, organized crime, and white-collar crimes, while administrative judges resolve conflicts between citizens and public authorities.</w:t>
      </w:r>
    </w:p>
    <w:p>
      <w:pPr>
        <w:pStyle w:val="BodyText"/>
      </w:pPr>
      <w:r>
        <w:t xml:space="preserve">A notable feature of Parisian jurisprudence is its role in shaping legal precedents that influence the broader French legal landscape. For instance, landmark cases involving privacy rights under the</w:t>
      </w:r>
      <w:r>
        <w:t xml:space="preserve"> </w:t>
      </w:r>
      <w:r>
        <w:rPr>
          <w:iCs/>
          <w:i/>
        </w:rPr>
        <w:t xml:space="preserve">Charte des droits de l’homme et du citoyen</w:t>
      </w:r>
      <w:r>
        <w:t xml:space="preserve"> </w:t>
      </w:r>
      <w:r>
        <w:t xml:space="preserve">(Charter of Human Rights and Citizen Rights) or data protection laws have been adjudicated in Paris courts, setting benchmarks for national and international legal standards.</w:t>
      </w:r>
    </w:p>
    <w:bookmarkEnd w:id="22"/>
    <w:bookmarkStart w:id="23" w:name="challenges-facing-judges-in-paris"/>
    <w:p>
      <w:pPr>
        <w:pStyle w:val="Heading2"/>
      </w:pPr>
      <w:r>
        <w:t xml:space="preserve">4. Challenges Facing Judges in Paris</w:t>
      </w:r>
    </w:p>
    <w:p>
      <w:pPr>
        <w:pStyle w:val="FirstParagraph"/>
      </w:pPr>
      <w:r>
        <w:t xml:space="preserve">The judicial system in Paris is under immense pressure due to the sheer volume of cases. In 2023, the Cour d’Appel de Paris reported over 500,000 pending cases, with delays often exceeding two years for civil disputes. This backlog underscores systemic inefficiencies and raises questions about resource allocation. Judges frequently cite burnout and limited access to technological tools as obstacles to timely justice.</w:t>
      </w:r>
    </w:p>
    <w:p>
      <w:pPr>
        <w:pStyle w:val="BodyText"/>
      </w:pPr>
      <w:r>
        <w:t xml:space="preserve">Additionally, the rise of digital crimes and cyber-attacks has necessitated specialized training for judges in Paris. The city’s courts now handle cases involving cryptocurrency fraud, online defamation, and data breaches—areas that require nuanced understanding of evolving technologies. Furthermore, judges must navigate the tension between national sovereignty and EU regulations, such as the General Data Protection Regulation (GDPR), which often intersect with French legal interpretations.</w:t>
      </w:r>
    </w:p>
    <w:bookmarkEnd w:id="23"/>
    <w:bookmarkStart w:id="24" w:name="judicial-reforms-and-modernization"/>
    <w:p>
      <w:pPr>
        <w:pStyle w:val="Heading2"/>
      </w:pPr>
      <w:r>
        <w:t xml:space="preserve">5. Judicial Reforms and Modernization</w:t>
      </w:r>
    </w:p>
    <w:p>
      <w:pPr>
        <w:pStyle w:val="FirstParagraph"/>
      </w:pPr>
      <w:r>
        <w:t xml:space="preserve">In response to these challenges, recent reforms under France’s “</w:t>
      </w:r>
      <w:r>
        <w:rPr>
          <w:iCs/>
          <w:i/>
        </w:rPr>
        <w:t xml:space="preserve">Plan Justice 2030</w:t>
      </w:r>
      <w:r>
        <w:t xml:space="preserve">” aim to modernize Parisian courts through digitalization initiatives. The introduction of online case management systems, virtual hearings, and AI-assisted legal research has begun to streamline processes. However, critics argue that these measures risk depersonalizing justice and disproportionately affecting vulnerable populations who lack digital literacy.</w:t>
      </w:r>
    </w:p>
    <w:p>
      <w:pPr>
        <w:pStyle w:val="BodyText"/>
      </w:pPr>
      <w:r>
        <w:t xml:space="preserve">Judges in Paris have also played a proactive role in advocating for reforms to reduce case backlogs. For example, the</w:t>
      </w:r>
      <w:r>
        <w:t xml:space="preserve"> </w:t>
      </w:r>
      <w:r>
        <w:rPr>
          <w:iCs/>
          <w:i/>
        </w:rPr>
        <w:t xml:space="preserve">Accord de Paris</w:t>
      </w:r>
      <w:r>
        <w:t xml:space="preserve"> </w:t>
      </w:r>
      <w:r>
        <w:t xml:space="preserve">(Paris Agreement) on judicial efficiency, signed in 2021, introduced measures such as fast-track procedures for minor civil disputes and enhanced collaboration between courts and legal aid organizations.</w:t>
      </w:r>
    </w:p>
    <w:bookmarkEnd w:id="24"/>
    <w:bookmarkStart w:id="25" w:name="conclusion"/>
    <w:p>
      <w:pPr>
        <w:pStyle w:val="Heading2"/>
      </w:pPr>
      <w:r>
        <w:t xml:space="preserve">6. Conclusion</w:t>
      </w:r>
    </w:p>
    <w:p>
      <w:pPr>
        <w:pStyle w:val="FirstParagraph"/>
      </w:pPr>
      <w:r>
        <w:t xml:space="preserve">The role of judges in Paris exemplifies the complexities of administering justice in a globalized world. As custodians of French law, they navigate historical traditions, contemporary challenges, and international obligations with remarkable adaptability. The city’s judiciary remains a critical arena for legal innovation, where the principles of equity and efficiency are continually tested against the realities of urban life. Future research should focus on the long-term impacts of digitalization on judicial independence and the potential for Paris to serve as a model for other metropolitan judiciaries grappling with similar issues.</w:t>
      </w:r>
    </w:p>
    <w:bookmarkEnd w:id="25"/>
    <w:bookmarkStart w:id="26" w:name="keywords"/>
    <w:p>
      <w:pPr>
        <w:pStyle w:val="Heading2"/>
      </w:pPr>
      <w:r>
        <w:t xml:space="preserve">Keywords</w:t>
      </w:r>
    </w:p>
    <w:p>
      <w:pPr>
        <w:pStyle w:val="FirstParagraph"/>
      </w:pPr>
      <w:r>
        <w:rPr>
          <w:iCs/>
          <w:i/>
        </w:rPr>
        <w:t xml:space="preserve">Judge</w:t>
      </w:r>
      <w:r>
        <w:t xml:space="preserve">,</w:t>
      </w:r>
      <w:r>
        <w:t xml:space="preserve"> </w:t>
      </w:r>
      <w:r>
        <w:rPr>
          <w:iCs/>
          <w:i/>
        </w:rPr>
        <w:t xml:space="preserve">Judicial System</w:t>
      </w:r>
      <w:r>
        <w:t xml:space="preserve">,</w:t>
      </w:r>
      <w:r>
        <w:t xml:space="preserve"> </w:t>
      </w:r>
      <w:r>
        <w:rPr>
          <w:iCs/>
          <w:i/>
        </w:rPr>
        <w:t xml:space="preserve">France Paris</w:t>
      </w:r>
      <w:r>
        <w:t xml:space="preserve">,</w:t>
      </w:r>
      <w:r>
        <w:t xml:space="preserve"> </w:t>
      </w:r>
      <w:r>
        <w:rPr>
          <w:iCs/>
          <w:i/>
        </w:rPr>
        <w:t xml:space="preserve">Civil Law</w:t>
      </w:r>
      <w:r>
        <w:t xml:space="preserve">,</w:t>
      </w:r>
      <w:r>
        <w:t xml:space="preserve"> </w:t>
      </w:r>
      <w:r>
        <w:rPr>
          <w:iCs/>
          <w:i/>
        </w:rPr>
        <w:t xml:space="preserve">European Union Regulations</w:t>
      </w:r>
    </w:p>
    <w:p>
      <w:pPr>
        <w:pStyle w:val="BodyText"/>
      </w:pPr>
      <w:r>
        <w:rPr>
          <w:bCs/>
          <w:b/>
        </w:rPr>
        <w:t xml:space="preserve">Note:</w:t>
      </w:r>
      <w:r>
        <w:t xml:space="preserve"> </w:t>
      </w:r>
      <w:r>
        <w:t xml:space="preserve">This document is an abstract academic analysis and does not constitute legal advice.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Judges in France, Paris</dc:title>
  <dc:creator/>
  <dc:language>en</dc:language>
  <cp:keywords/>
  <dcterms:created xsi:type="dcterms:W3CDTF">2026-07-21T03:15:08Z</dcterms:created>
  <dcterms:modified xsi:type="dcterms:W3CDTF">2026-07-21T03:15:08Z</dcterms:modified>
</cp:coreProperties>
</file>

<file path=docProps/custom.xml><?xml version="1.0" encoding="utf-8"?>
<Properties xmlns="http://schemas.openxmlformats.org/officeDocument/2006/custom-properties" xmlns:vt="http://schemas.openxmlformats.org/officeDocument/2006/docPropsVTypes"/>
</file>