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67e77dc8edee75916c7788b61a6c8a8c71f6a9f"/>
    <w:p>
      <w:pPr>
        <w:pStyle w:val="Heading1"/>
      </w:pPr>
      <w:r>
        <w:t xml:space="preserve">Abstract Academic: The Role of a Judge in the Context of India’s Judicial System, with Particular Reference to New Delhi</w:t>
      </w:r>
    </w:p>
    <w:p>
      <w:pPr>
        <w:pStyle w:val="FirstParagraph"/>
      </w:pPr>
      <w:r>
        <w:t xml:space="preserve">The judiciary is the cornerstone of democratic governance, and judges serve as pivotal arbiters in upholding the rule of law, safeguarding constitutional rights, and ensuring justice. In India, a nation characterized by its diverse legal traditions and evolving socio-political landscape, the role of a judge holds immense significance. New Delhi, as the capital city and the epicenter of India’s judicial machinery, further amplifies this importance. This abstract academic document explores the multifaceted responsibilities of a judge in India, with specific focus on New Delhi’s unique legal ecosystem. It examines historical contexts, contemporary challenges, and the evolving dynamics that shape judicial functions in one of the world's most populous democracies.</w:t>
      </w:r>
    </w:p>
    <w:p>
      <w:pPr>
        <w:pStyle w:val="BodyText"/>
      </w:pPr>
      <w:r>
        <w:t xml:space="preserve">India’s judiciary operates within a dual system encompassing both the common law framework inherited from British colonial rule and indigenous legal traditions. The Supreme Court of India, headquartered in New Delhi, stands as the apex authority, interpreting constitutional provisions and adjudicating disputes of national importance. In this context, judges in New Delhi are not merely legal practitioners but custodians of justice who navigate a complex interplay between statutory obligations, societal expectations, and judicial independence. The document underscores the critical role of judges in balancing individual rights against state interests while addressing systemic issues such as delayed justice, backlog of cases, and the need for judicial reforms.</w:t>
      </w:r>
    </w:p>
    <w:p>
      <w:pPr>
        <w:pStyle w:val="BodyText"/>
      </w:pPr>
      <w:r>
        <w:t xml:space="preserve">New Delhi’s legal infrastructure is unparalleled in India. It hosts not only the Supreme Court but also several high courts, subordinate courts, and specialized tribunals. The city’s judiciary is tasked with handling a staggering volume of civil and criminal cases annually, many of which have far-reaching implications for public policy and governance. Judges here must reconcile the demands of expeditious justice with the necessity to ensure rigorous legal scrutiny. This duality is exacerbated by the socio-economic disparities inherent in Indian society, requiring judges to adjudicate cases ranging from constitutional challenges to petty crimes with equal diligence.</w:t>
      </w:r>
    </w:p>
    <w:p>
      <w:pPr>
        <w:pStyle w:val="BodyText"/>
      </w:pPr>
      <w:r>
        <w:t xml:space="preserve">The role of a judge in New Delhi extends beyond courtroom proceedings. Judges are frequently called upon to provide advisory opinions on legislative measures, oversee electoral disputes, and participate in judicial reforms. For instance, the National Judicial Academy in New Delhi plays a vital role in training judges and legal professionals to adapt to emerging challenges such as digital litigation, cybercrime laws, and environmental regulations. This underscores the need for judges to possess not only legal acumen but also interdisciplinary knowledge of economics, technology, and social sciences.</w:t>
      </w:r>
    </w:p>
    <w:p>
      <w:pPr>
        <w:pStyle w:val="BodyText"/>
      </w:pPr>
      <w:r>
        <w:t xml:space="preserve">One of the most pressing challenges faced by judges in New Delhi is the backlog of pending cases. As of recent data, over 40 million cases are reported to be pending across Indian courts, with a significant portion originating from Delhi’s high courts and subordinate courts. This backlog strains judicial resources and diminishes public confidence in the justice system. Judges must therefore adopt innovative mechanisms such as e-courts, mediation programs, and fast-track tribunals to expedite case resolution without compromising on legal standards.</w:t>
      </w:r>
    </w:p>
    <w:p>
      <w:pPr>
        <w:pStyle w:val="BodyText"/>
      </w:pPr>
      <w:r>
        <w:t xml:space="preserve">Public perception of the judiciary in New Delhi is another critical aspect. While judges are generally regarded with respect due to their constitutional role, instances of judicial activism or perceived biases can lead to public scrutiny. The Supreme Court’s historic judgments—such as those related to privacy rights, electoral reforms, and environmental protection—have often sparked debates about the judiciary’s expanding influence. Judges in New Delhi must navigate these controversies while upholding the principle of separation of powers and maintaining public trust.</w:t>
      </w:r>
    </w:p>
    <w:p>
      <w:pPr>
        <w:pStyle w:val="BodyText"/>
      </w:pPr>
      <w:r>
        <w:t xml:space="preserve">The document also highlights the impact of globalization on judicial roles in New Delhi. India’s integration into international legal frameworks, such as trade agreements and human rights conventions, necessitates judges to interpret laws through a transnational lens. For example, cases involving foreign investors or cross-border crimes require judges to reconcile domestic statutes with international norms—a task that demands both legal precision and cultural sensitivity.</w:t>
      </w:r>
    </w:p>
    <w:p>
      <w:pPr>
        <w:pStyle w:val="BodyText"/>
      </w:pPr>
      <w:r>
        <w:t xml:space="preserve">Moreover, the judiciary in New Delhi is increasingly being called upon to address contemporary issues such as gender justice, caste discrimination, and digital privacy. Landmark judgments delivered by the Supreme Court on issues like decriminalizing homosexuality (Section 377) or recognizing the right to privacy (Justice K.S. Puttaswamy v. Union of India) reflect the judiciary’s role in shaping progressive social policies. These decisions underscore how judges in New Delhi are not only interpreters of law but also architects of societal change.</w:t>
      </w:r>
    </w:p>
    <w:p>
      <w:pPr>
        <w:pStyle w:val="BodyText"/>
      </w:pPr>
      <w:r>
        <w:t xml:space="preserve">In conclusion, the role of a judge in New Delhi is emblematic of India’s judicial system as a whole—a system grappling with legacy, modernity, and the aspirations of its 1.4 billion citizens. While challenges such as case backlogs, judicial overreach debates, and public expectations persist, judges continue to play an indispensable role in maintaining the rule of law. This abstract academic document emphasizes that understanding the judge’s role in New Delhi requires a nuanced analysis of historical precedents, contemporary legal reforms, and the socio-political context that shapes judicial outcomes. As India progresses toward a more equitable and efficient justice system, the contributions of judges in New Delhi will remain pivotal.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Judge in India, New Delhi</dc:title>
  <dc:creator/>
  <dc:language>en</dc:language>
  <cp:keywords/>
  <dcterms:created xsi:type="dcterms:W3CDTF">2026-07-24T04:36:09Z</dcterms:created>
  <dcterms:modified xsi:type="dcterms:W3CDTF">2026-07-24T04:36:09Z</dcterms:modified>
</cp:coreProperties>
</file>

<file path=docProps/custom.xml><?xml version="1.0" encoding="utf-8"?>
<Properties xmlns="http://schemas.openxmlformats.org/officeDocument/2006/custom-properties" xmlns:vt="http://schemas.openxmlformats.org/officeDocument/2006/docPropsVTypes"/>
</file>