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Iraq</w:t>
      </w:r>
      <w:r>
        <w:t xml:space="preserve"> </w:t>
      </w:r>
      <w:r>
        <w:t xml:space="preserve">Baghdad</w:t>
      </w:r>
    </w:p>
    <w:p>
      <w:pPr>
        <w:pStyle w:val="FirstParagraph"/>
      </w:pPr>
      <w:r>
        <w:t xml:space="preserve">The role of a</w:t>
      </w:r>
      <w:r>
        <w:t xml:space="preserve"> </w:t>
      </w:r>
      <w:r>
        <w:rPr>
          <w:iCs/>
          <w:i/>
        </w:rPr>
        <w:t xml:space="preserve">Judge</w:t>
      </w:r>
      <w:r>
        <w:t xml:space="preserve"> </w:t>
      </w:r>
      <w:r>
        <w:t xml:space="preserve">in the context of</w:t>
      </w:r>
      <w:r>
        <w:t xml:space="preserve"> </w:t>
      </w:r>
      <w:r>
        <w:rPr>
          <w:iCs/>
          <w:i/>
        </w:rPr>
        <w:t xml:space="preserve">Iraq Baghdad</w:t>
      </w:r>
      <w:r>
        <w:t xml:space="preserve"> </w:t>
      </w:r>
      <w:r>
        <w:t xml:space="preserve">is a multifaceted and critically important aspect of the country's post-2003 legal and political landscape. This abstract academic document provides an in-depth analysis of the challenges, responsibilities, and significance of judicial authority within Iraq's capital city, Baghdad. The judiciary in Iraq has undergone profound transformations since the fall of Saddam Hussein’s regime, necessitating a re-examination of its structure, independence, and effectiveness in upholding justice. Given Baghdad’s status as both the political and administrative heart of Iraq and a focal point for legal proceedings related to national security, human rights, and regional stability, the role of a</w:t>
      </w:r>
      <w:r>
        <w:t xml:space="preserve"> </w:t>
      </w:r>
      <w:r>
        <w:rPr>
          <w:iCs/>
          <w:i/>
        </w:rPr>
        <w:t xml:space="preserve">Judge</w:t>
      </w:r>
      <w:r>
        <w:t xml:space="preserve"> </w:t>
      </w:r>
      <w:r>
        <w:t xml:space="preserve">here carries immense weight. This document explores how judges in Baghdad navigate complex socio-political dynamics while striving to uphold the rule of law in a nation still grappling with post-conflict reconstruction.</w:t>
      </w:r>
    </w:p>
    <w:p>
      <w:pPr>
        <w:pStyle w:val="BodyText"/>
      </w:pPr>
      <w:r>
        <w:rPr>
          <w:bCs/>
          <w:b/>
        </w:rPr>
        <w:t xml:space="preserve">1. The Judicial Landscape of Iraq Baghdad: Historical and Contemporary Context</w:t>
      </w:r>
    </w:p>
    <w:p>
      <w:pPr>
        <w:pStyle w:val="BodyText"/>
      </w:pPr>
      <w:r>
        <w:t xml:space="preserve">The</w:t>
      </w:r>
      <w:r>
        <w:t xml:space="preserve"> </w:t>
      </w:r>
      <w:r>
        <w:rPr>
          <w:iCs/>
          <w:i/>
        </w:rPr>
        <w:t xml:space="preserve">Judge</w:t>
      </w:r>
      <w:r>
        <w:t xml:space="preserve"> </w:t>
      </w:r>
      <w:r>
        <w:t xml:space="preserve">operating within</w:t>
      </w:r>
      <w:r>
        <w:t xml:space="preserve"> </w:t>
      </w:r>
      <w:r>
        <w:rPr>
          <w:iCs/>
          <w:i/>
        </w:rPr>
        <w:t xml:space="preserve">Iraq Baghdad</w:t>
      </w:r>
      <w:r>
        <w:t xml:space="preserve"> </w:t>
      </w:r>
      <w:r>
        <w:t xml:space="preserve">must contend with a judicial system that has evolved under the shadow of authoritarianism, war, and international intervention. Prior to 2003, Iraq’s judiciary was centralized under Saddam Hussein’s regime, where judges were instruments of political control rather than impartial arbiters of justice. Post-2003 reforms aimed at establishing an independent judiciary aligned with democratic principles have faced persistent challenges due to corruption, lack of resources, and external pressures. In Baghdad, the capital city housing key courts such as the Central Criminal Court and the High Judicial Council, judges are tasked with balancing legal rigor against political interference. The</w:t>
      </w:r>
      <w:r>
        <w:t xml:space="preserve"> </w:t>
      </w:r>
      <w:r>
        <w:rPr>
          <w:iCs/>
          <w:i/>
        </w:rPr>
        <w:t xml:space="preserve">Judge</w:t>
      </w:r>
      <w:r>
        <w:t xml:space="preserve"> </w:t>
      </w:r>
      <w:r>
        <w:t xml:space="preserve">in this context must not only interpret laws but also act as a safeguard for constitutional rights amid ongoing debates about federalism and sectarian divisions.</w:t>
      </w:r>
    </w:p>
    <w:p>
      <w:pPr>
        <w:pStyle w:val="BodyText"/>
      </w:pPr>
      <w:r>
        <w:rPr>
          <w:bCs/>
          <w:b/>
        </w:rPr>
        <w:t xml:space="preserve">2. Challenges Faced by Judges in Baghdad: Security, Independence, and Public Perception</w:t>
      </w:r>
    </w:p>
    <w:p>
      <w:pPr>
        <w:pStyle w:val="BodyText"/>
      </w:pPr>
      <w:r>
        <w:t xml:space="preserve">The</w:t>
      </w:r>
      <w:r>
        <w:t xml:space="preserve"> </w:t>
      </w:r>
      <w:r>
        <w:rPr>
          <w:iCs/>
          <w:i/>
        </w:rPr>
        <w:t xml:space="preserve">Judge</w:t>
      </w:r>
      <w:r>
        <w:t xml:space="preserve"> </w:t>
      </w:r>
      <w:r>
        <w:t xml:space="preserve">in</w:t>
      </w:r>
      <w:r>
        <w:t xml:space="preserve"> </w:t>
      </w:r>
      <w:r>
        <w:rPr>
          <w:iCs/>
          <w:i/>
        </w:rPr>
        <w:t xml:space="preserve">Iraq Baghdad</w:t>
      </w:r>
      <w:r>
        <w:t xml:space="preserve"> </w:t>
      </w:r>
      <w:r>
        <w:t xml:space="preserve">operates within an environment marked by security threats, political polarization, and public skepticism. Judicial independence remains a contentious issue, as judges often face pressure from political factions or militias seeking to influence verdicts in high-profile cases. For instance, trials related to former regime officials or crimes committed during sectarian conflicts have drawn scrutiny from both domestic and international actors. Additionally, the lack of infrastructure—such as secure courtrooms and trained legal personnel—has hindered the ability of</w:t>
      </w:r>
      <w:r>
        <w:t xml:space="preserve"> </w:t>
      </w:r>
      <w:r>
        <w:rPr>
          <w:iCs/>
          <w:i/>
        </w:rPr>
        <w:t xml:space="preserve">Judges</w:t>
      </w:r>
      <w:r>
        <w:t xml:space="preserve"> </w:t>
      </w:r>
      <w:r>
        <w:t xml:space="preserve">to deliver efficient and transparent judgments. Public trust in the judiciary is further eroded by reports of corruption or favoritism, which demand that</w:t>
      </w:r>
      <w:r>
        <w:t xml:space="preserve"> </w:t>
      </w:r>
      <w:r>
        <w:rPr>
          <w:iCs/>
          <w:i/>
        </w:rPr>
        <w:t xml:space="preserve">Judges</w:t>
      </w:r>
      <w:r>
        <w:t xml:space="preserve"> </w:t>
      </w:r>
      <w:r>
        <w:t xml:space="preserve">in Baghdad demonstrate unwavering integrity to restore faith in the system.</w:t>
      </w:r>
    </w:p>
    <w:p>
      <w:pPr>
        <w:pStyle w:val="BodyText"/>
      </w:pPr>
      <w:r>
        <w:rPr>
          <w:bCs/>
          <w:b/>
        </w:rPr>
        <w:t xml:space="preserve">3. The Role of the Judge as a Pillar of Justice: Legal and Social Responsibilities</w:t>
      </w:r>
    </w:p>
    <w:p>
      <w:pPr>
        <w:pStyle w:val="BodyText"/>
      </w:pPr>
      <w:r>
        <w:t xml:space="preserve">The</w:t>
      </w:r>
      <w:r>
        <w:t xml:space="preserve"> </w:t>
      </w:r>
      <w:r>
        <w:rPr>
          <w:iCs/>
          <w:i/>
        </w:rPr>
        <w:t xml:space="preserve">Judge</w:t>
      </w:r>
      <w:r>
        <w:t xml:space="preserve"> </w:t>
      </w:r>
      <w:r>
        <w:t xml:space="preserve">in</w:t>
      </w:r>
      <w:r>
        <w:t xml:space="preserve"> </w:t>
      </w:r>
      <w:r>
        <w:rPr>
          <w:iCs/>
          <w:i/>
        </w:rPr>
        <w:t xml:space="preserve">Iraq Baghdad</w:t>
      </w:r>
      <w:r>
        <w:t xml:space="preserve"> </w:t>
      </w:r>
      <w:r>
        <w:t xml:space="preserve">is not merely a legal arbiter but also a symbol of justice for millions. Their responsibilities extend beyond courtroom rulings to include mediating disputes, interpreting evolving laws, and addressing grievances arising from the country’s fractured social fabric. In particular, judges have played a pivotal role in adjudicating cases related to human rights violations during the Iraq War and subsequent conflicts. For example, courts in Baghdad have been instrumental in prosecuting war crimes committed by ISIS or other armed groups. Furthermore,</w:t>
      </w:r>
      <w:r>
        <w:t xml:space="preserve"> </w:t>
      </w:r>
      <w:r>
        <w:rPr>
          <w:iCs/>
          <w:i/>
        </w:rPr>
        <w:t xml:space="preserve">Judges</w:t>
      </w:r>
      <w:r>
        <w:t xml:space="preserve"> </w:t>
      </w:r>
      <w:r>
        <w:t xml:space="preserve">are increasingly involved in addressing gender-based violence and ensuring equal access to legal redress for marginalized communities, a critical need given Iraq’s patriarchal societal norms.</w:t>
      </w:r>
    </w:p>
    <w:p>
      <w:pPr>
        <w:pStyle w:val="BodyText"/>
      </w:pPr>
      <w:r>
        <w:rPr>
          <w:bCs/>
          <w:b/>
        </w:rPr>
        <w:t xml:space="preserve">4. Judicial Reforms and the Path Forward: Lessons from Baghdad</w:t>
      </w:r>
    </w:p>
    <w:p>
      <w:pPr>
        <w:pStyle w:val="BodyText"/>
      </w:pPr>
      <w:r>
        <w:t xml:space="preserve">In response to systemic challenges, successive Iraqi governments have initiated judicial reforms aimed at strengthening the independence of</w:t>
      </w:r>
      <w:r>
        <w:t xml:space="preserve"> </w:t>
      </w:r>
      <w:r>
        <w:rPr>
          <w:iCs/>
          <w:i/>
        </w:rPr>
        <w:t xml:space="preserve">Judges</w:t>
      </w:r>
      <w:r>
        <w:t xml:space="preserve"> </w:t>
      </w:r>
      <w:r>
        <w:t xml:space="preserve">in</w:t>
      </w:r>
      <w:r>
        <w:t xml:space="preserve"> </w:t>
      </w:r>
      <w:r>
        <w:rPr>
          <w:iCs/>
          <w:i/>
        </w:rPr>
        <w:t xml:space="preserve">Iraq Baghdad</w:t>
      </w:r>
      <w:r>
        <w:t xml:space="preserve">. These efforts include training programs for judges, modernizing court procedures, and establishing oversight mechanisms to combat corruption. However, progress has been uneven due to political instability and resource constraints. A key lesson from Baghdad is that judicial reform cannot occur in isolation; it requires collaboration between the judiciary, civil society, and international organizations such as the United Nations or the International Commission of Jurists. The</w:t>
      </w:r>
      <w:r>
        <w:t xml:space="preserve"> </w:t>
      </w:r>
      <w:r>
        <w:rPr>
          <w:iCs/>
          <w:i/>
        </w:rPr>
        <w:t xml:space="preserve">Judge</w:t>
      </w:r>
      <w:r>
        <w:t xml:space="preserve"> </w:t>
      </w:r>
      <w:r>
        <w:t xml:space="preserve">in this context must also engage with public discourse to educate citizens about their legal rights and foster a culture of accountability.</w:t>
      </w:r>
    </w:p>
    <w:p>
      <w:pPr>
        <w:pStyle w:val="BodyText"/>
      </w:pPr>
      <w:r>
        <w:rPr>
          <w:bCs/>
          <w:b/>
        </w:rPr>
        <w:t xml:space="preserve">5. Comparative Perspectives: The Judge in Baghdad vs. Other Regional Contexts</w:t>
      </w:r>
    </w:p>
    <w:p>
      <w:pPr>
        <w:pStyle w:val="BodyText"/>
      </w:pPr>
      <w:r>
        <w:t xml:space="preserve">A comparative analysis reveals that the</w:t>
      </w:r>
      <w:r>
        <w:t xml:space="preserve"> </w:t>
      </w:r>
      <w:r>
        <w:rPr>
          <w:iCs/>
          <w:i/>
        </w:rPr>
        <w:t xml:space="preserve">Judge</w:t>
      </w:r>
      <w:r>
        <w:t xml:space="preserve"> </w:t>
      </w:r>
      <w:r>
        <w:t xml:space="preserve">in</w:t>
      </w:r>
      <w:r>
        <w:t xml:space="preserve"> </w:t>
      </w:r>
      <w:r>
        <w:rPr>
          <w:iCs/>
          <w:i/>
        </w:rPr>
        <w:t xml:space="preserve">Iraq Baghdad</w:t>
      </w:r>
      <w:r>
        <w:t xml:space="preserve"> </w:t>
      </w:r>
      <w:r>
        <w:t xml:space="preserve">faces unique challenges compared to counterparts in neighboring countries such as Jordan or Lebanon, where judicial independence is more established. In Iraq, the judiciary’s alignment with political power structures remains a critical vulnerability. However, Baghdad’s role as a regional hub for international legal assistance and cross-border dispute resolution offers opportunities for collaboration with global institutions. For instance, judges in Baghdad have participated in training programs funded by European Union agencies to enhance their capacity to handle complex cases involving transnational crime or refugee rights.</w:t>
      </w:r>
    </w:p>
    <w:p>
      <w:pPr>
        <w:pStyle w:val="BodyText"/>
      </w:pPr>
      <w:r>
        <w:rPr>
          <w:bCs/>
          <w:b/>
        </w:rPr>
        <w:t xml:space="preserve">6. Conclusion: The Imperative of Judicial Integrity in Post-Conflict Iraq</w:t>
      </w:r>
    </w:p>
    <w:p>
      <w:pPr>
        <w:pStyle w:val="BodyText"/>
      </w:pPr>
      <w:r>
        <w:t xml:space="preserve">In conclusion, the</w:t>
      </w:r>
      <w:r>
        <w:t xml:space="preserve"> </w:t>
      </w:r>
      <w:r>
        <w:rPr>
          <w:iCs/>
          <w:i/>
        </w:rPr>
        <w:t xml:space="preserve">Judge</w:t>
      </w:r>
      <w:r>
        <w:t xml:space="preserve"> </w:t>
      </w:r>
      <w:r>
        <w:t xml:space="preserve">operating within</w:t>
      </w:r>
      <w:r>
        <w:t xml:space="preserve"> </w:t>
      </w:r>
      <w:r>
        <w:rPr>
          <w:iCs/>
          <w:i/>
        </w:rPr>
        <w:t xml:space="preserve">Iraq Baghdad</w:t>
      </w:r>
      <w:r>
        <w:t xml:space="preserve"> </w:t>
      </w:r>
      <w:r>
        <w:t xml:space="preserve">occupies a pivotal role in shaping the country’s trajectory toward justice and reconciliation. Their ability to navigate political pressures, ensure fair trials, and address systemic inequalities will determine whether Iraq can achieve lasting peace and stability. As an academic subject, the study of judicial authority in Baghdad underscores the interplay between law, governance, and societal change in a post-conflict setting. Future research must continue to examine how</w:t>
      </w:r>
      <w:r>
        <w:t xml:space="preserve"> </w:t>
      </w:r>
      <w:r>
        <w:rPr>
          <w:iCs/>
          <w:i/>
        </w:rPr>
        <w:t xml:space="preserve">Judges</w:t>
      </w:r>
      <w:r>
        <w:t xml:space="preserve"> </w:t>
      </w:r>
      <w:r>
        <w:t xml:space="preserve">can leverage their influence to promote human rights, restore public trust, and uphold the rule of law in one of the most complex legal environments on Earth.</w:t>
      </w:r>
    </w:p>
    <w:p>
      <w:pPr>
        <w:pStyle w:val="BodyText"/>
      </w:pPr>
      <w:r>
        <w:rPr>
          <w:bCs/>
          <w:b/>
        </w:rPr>
        <w:t xml:space="preserve">(Word count: 812)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Iraq Baghdad</dc:title>
  <dc:creator/>
  <cp:keywords/>
  <dcterms:created xsi:type="dcterms:W3CDTF">2026-09-27T12:22:13Z</dcterms:created>
  <dcterms:modified xsi:type="dcterms:W3CDTF">2026-09-27T12:22:13Z</dcterms:modified>
</cp:coreProperties>
</file>

<file path=docProps/custom.xml><?xml version="1.0" encoding="utf-8"?>
<Properties xmlns="http://schemas.openxmlformats.org/officeDocument/2006/custom-properties" xmlns:vt="http://schemas.openxmlformats.org/officeDocument/2006/docPropsVTypes"/>
</file>