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5378486fe082764a1699b100ea9ca06c4526b6"/>
    <w:p>
      <w:pPr>
        <w:pStyle w:val="Heading1"/>
      </w:pPr>
      <w:r>
        <w:t xml:space="preserve">Abstract Academic Document: The Role of Judges in Israel's Judicial System with a Focus on Tel Aviv</w:t>
      </w:r>
    </w:p>
    <w:p>
      <w:pPr>
        <w:pStyle w:val="FirstParagraph"/>
      </w:pPr>
      <w:r>
        <w:t xml:space="preserve">The judicial system in Israel plays a pivotal role in upholding the rule of law, safeguarding constitutional rights, and adjudicating disputes across civil, criminal, and administrative domains. Among the most critical actors within this framework are judges—individuals entrusted with interpreting legal statutes, delivering impartial rulings, and ensuring justice is administered equitably. This document provides an academic exploration of the role of a judge in Israel's legal landscape with a specific focus on Tel Aviv, a city that exemplifies both the complexities and dynamism of modern Israeli jurisprudence. By examining the responsibilities, challenges, and societal impact of judges operating within Tel Aviv's courts, this analysis underscores their significance as guardians of justice in a rapidly evolving urban center.</w:t>
      </w:r>
    </w:p>
    <w:bookmarkStart w:id="20" w:name="X0b1a1b61bd86f943ac3baf913deacc90de64210"/>
    <w:p>
      <w:pPr>
        <w:pStyle w:val="Heading2"/>
      </w:pPr>
      <w:r>
        <w:t xml:space="preserve">The Legal Context: Israel's Judicial Structure</w:t>
      </w:r>
    </w:p>
    <w:p>
      <w:pPr>
        <w:pStyle w:val="FirstParagraph"/>
      </w:pPr>
      <w:r>
        <w:t xml:space="preserve">Israel’s judicial system is rooted in a hybrid legal framework that incorporates elements of civil law, common law, and religious law. At its apex sits the Supreme Court of Israel, which serves as both the highest appellate court and a constitutional court. Below it are district courts, including the District Court of Tel Aviv–Naharia, which functions as one of Israel’s three district courts alongside Jerusalem and Haifa. The District Court in Tel Aviv handles a vast array of cases, from high-profile criminal trials to complex civil litigation involving corporate law, family disputes, and administrative appeals.</w:t>
      </w:r>
    </w:p>
    <w:p>
      <w:pPr>
        <w:pStyle w:val="BodyText"/>
      </w:pPr>
      <w:r>
        <w:t xml:space="preserve">Judges in Israel are appointed by the Judicial Selection Committee (JSC), a body comprising members from the judiciary, the Knesset (Israel’s parliament), and the Bar Association. This process ensures that judges possess both legal expertise and an understanding of broader societal values. In Tel Aviv, where socio-economic diversity is pronounced, judges must navigate cases involving issues such as property rights in high-cost real estate markets, employment disputes in tech-driven industries, and immigration-related conflicts stemming from the city’s status as a hub for international migration.</w:t>
      </w:r>
    </w:p>
    <w:bookmarkEnd w:id="20"/>
    <w:bookmarkStart w:id="21" w:name="Xfd701d61878c297dbf76d65225e9d62b18e8f0d"/>
    <w:p>
      <w:pPr>
        <w:pStyle w:val="Heading2"/>
      </w:pPr>
      <w:r>
        <w:t xml:space="preserve">The Role of a Judge: Responsibilities and Challenges</w:t>
      </w:r>
    </w:p>
    <w:p>
      <w:pPr>
        <w:pStyle w:val="FirstParagraph"/>
      </w:pPr>
      <w:r>
        <w:t xml:space="preserve">A judge in Israel is not merely an arbiter of legal statutes but also a mediator of justice within the bounds of ethical and constitutional principles. Their responsibilities include interpreting laws, assessing evidence, rendering impartial decisions, and ensuring due process for all parties involved. In Tel Aviv, where the judiciary often intersects with contemporary social issues such as housing inequality, digital privacy concerns (e.g., data protection in tech firms), and cultural pluralism (including cases involving the Arab-Israeli minority), judges must balance legal rigor with sensitivity to local contexts.</w:t>
      </w:r>
    </w:p>
    <w:p>
      <w:pPr>
        <w:pStyle w:val="BodyText"/>
      </w:pPr>
      <w:r>
        <w:t xml:space="preserve">The role of a judge in Tel Aviv is further complicated by the city’s status as Israel’s economic and technological powerhouse. Courts here frequently adjudicate disputes related to intellectual property, cybersecurity laws, and corporate governance—issues that demand specialized knowledge of emerging technologies. For instance, judges may need to rule on cases involving AI-driven decision-making in business or ethical dilemmas arising from genetic research conducted in Tel Aviv’s biotech sector. These challenges require not only legal acumen but also a willingness to engage with interdisciplinary expertise.</w:t>
      </w:r>
    </w:p>
    <w:p>
      <w:pPr>
        <w:pStyle w:val="BodyText"/>
      </w:pPr>
      <w:r>
        <w:t xml:space="preserve">In addition to handling routine caseloads, judges in Tel Aviv often serve on panels addressing high-stakes issues. For example, the High Court of Justice (HCJ), which hears petitions challenging government decisions, has frequently dealt with cases related to land expropriation in the Western Negev—a region near Tel Aviv—raising questions about constitutional rights and state authority. Judges in this context must weigh legal precedents against evolving societal norms while maintaining judicial independence.</w:t>
      </w:r>
    </w:p>
    <w:bookmarkEnd w:id="21"/>
    <w:bookmarkStart w:id="22" w:name="X5b55c3b2ef00d962fcc44720b58b3eec1843c3a"/>
    <w:p>
      <w:pPr>
        <w:pStyle w:val="Heading2"/>
      </w:pPr>
      <w:r>
        <w:t xml:space="preserve">Judicial Independence and the Political Landscape</w:t>
      </w:r>
    </w:p>
    <w:p>
      <w:pPr>
        <w:pStyle w:val="FirstParagraph"/>
      </w:pPr>
      <w:r>
        <w:t xml:space="preserve">Judicial independence is a cornerstone of Israel’s democracy, yet it remains a contentious topic. In Tel Aviv, judges are often at the forefront of debates about the separation of powers. High-profile cases involving government policies on issues such as judicial reform, national security laws, or labor rights have drawn public and political scrutiny. For example, the 2019–2023 judicial reforms sparked widespread protests in Tel Aviv and across Israel, with judges defending their role in safeguarding constitutional checks and balances.</w:t>
      </w:r>
    </w:p>
    <w:p>
      <w:pPr>
        <w:pStyle w:val="BodyText"/>
      </w:pPr>
      <w:r>
        <w:t xml:space="preserve">Judges in Tel Aviv must also navigate the tension between local governance and national policy. As a cosmopolitan city with a significant expatriate population, Tel Aviv’s courts frequently deal with cross-border legal issues, such as international arbitration or cases involving dual citizenship. This necessitates an understanding of both Israeli law and international legal frameworks, further emphasizing the need for continuous judicial education.</w:t>
      </w:r>
    </w:p>
    <w:bookmarkEnd w:id="22"/>
    <w:bookmarkStart w:id="23" w:name="cultural-and-social-dynamics-in-tel-aviv"/>
    <w:p>
      <w:pPr>
        <w:pStyle w:val="Heading2"/>
      </w:pPr>
      <w:r>
        <w:t xml:space="preserve">Cultural and Social Dynamics in Tel Aviv</w:t>
      </w:r>
    </w:p>
    <w:p>
      <w:pPr>
        <w:pStyle w:val="FirstParagraph"/>
      </w:pPr>
      <w:r>
        <w:t xml:space="preserve">Tel Aviv’s unique cultural mosaic—encompassing Jewish, Arab-Israeli, and immigrant communities—shapes the nature of judicial work. Judges here must address cases that reflect the city’s diversity, such as disputes over religious freedom (e.g., kosher certification standards) or family law issues in mixed-religion marriages. Moreover, Tel Aviv’s reputation as a “secular” hub contrasts with more religiously conservative regions of Israel, influencing how judges interpret laws related to personal status and community governance.</w:t>
      </w:r>
    </w:p>
    <w:p>
      <w:pPr>
        <w:pStyle w:val="BodyText"/>
      </w:pPr>
      <w:r>
        <w:t xml:space="preserve">The city’s progressive social ethos also impacts judicial decision-making. For instance, courts in Tel Aviv have been more receptive to rulings on LGBTQ+ rights, gender equality, and environmental regulations compared to other districts. This aligns with the broader societal trends in Tel Aviv but also places judges under pressure to reconcile these progressive stances with national legal frameworks that may lag behind.</w:t>
      </w:r>
    </w:p>
    <w:bookmarkEnd w:id="23"/>
    <w:bookmarkStart w:id="24" w:name="Xb37cd024093ce9c924f3765c2336d4d2009f804"/>
    <w:p>
      <w:pPr>
        <w:pStyle w:val="Heading2"/>
      </w:pPr>
      <w:r>
        <w:t xml:space="preserve">Technological Advancements and the Future of Judging</w:t>
      </w:r>
    </w:p>
    <w:p>
      <w:pPr>
        <w:pStyle w:val="FirstParagraph"/>
      </w:pPr>
      <w:r>
        <w:t xml:space="preserve">The integration of technology into judicial processes has become a defining feature of modern courts, including those in Tel Aviv. E-filing systems, virtual hearings, and AI-driven case management tools have streamlined operations while raising concerns about data privacy and accessibility. Judges in Tel Aviv must now contend with the ethical implications of these technologies—for example, ensuring that algorithms used for predictive analytics do not perpetuate biases or compromise due process.</w:t>
      </w:r>
    </w:p>
    <w:p>
      <w:pPr>
        <w:pStyle w:val="BodyText"/>
      </w:pPr>
      <w:r>
        <w:t xml:space="preserve">Furthermore, the rise of digital currencies and blockchain technology has introduced novel legal challenges. In cases involving cryptocurrency fraud or smart contract disputes, Tel Aviv’s judges must interpret laws that were drafted in an analog era. This underscores the need for ongoing judicial training and collaboration with experts in emerging fields.</w:t>
      </w:r>
    </w:p>
    <w:bookmarkEnd w:id="24"/>
    <w:bookmarkStart w:id="25" w:name="conclusion"/>
    <w:p>
      <w:pPr>
        <w:pStyle w:val="Heading2"/>
      </w:pPr>
      <w:r>
        <w:t xml:space="preserve">Conclusion</w:t>
      </w:r>
    </w:p>
    <w:p>
      <w:pPr>
        <w:pStyle w:val="FirstParagraph"/>
      </w:pPr>
      <w:r>
        <w:t xml:space="preserve">In conclusion, the role of a judge in Israel’s judicial system—particularly within Tel Aviv—is multifaceted, demanding legal expertise, ethical integrity, and adaptability to societal change. As the city continues to evolve as a global center for innovation and cultural exchange, its judges are tasked with interpreting laws that govern both traditional and cutting-edge issues. Their decisions not only resolve individual disputes but also shape the trajectory of Israel’s legal and social landscape. Ensuring judicial independence, fostering interdisciplinary collaboration, and addressing the unique challenges of Tel Aviv’s diverse population will be crucial for maintaining public trust in the judiciary as a pillar of democracy.</w:t>
      </w:r>
    </w:p>
    <w:p>
      <w:pPr>
        <w:pStyle w:val="BodyText"/>
      </w:pPr>
      <w:r>
        <w:t xml:space="preserve">This academic document highlights the indispensable role of judges in Israel’s legal system with a focused lens on Tel Aviv. By analyzing their responsibilities, challenges, and societal impact, it reinforces the necessity of upholding judicial excellence in an era marked by rapid technological progress and cultural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2026-07-23T04:23:10Z</dcterms:created>
  <dcterms:modified xsi:type="dcterms:W3CDTF">2026-07-23T04:23:10Z</dcterms:modified>
</cp:coreProperties>
</file>

<file path=docProps/custom.xml><?xml version="1.0" encoding="utf-8"?>
<Properties xmlns="http://schemas.openxmlformats.org/officeDocument/2006/custom-properties" xmlns:vt="http://schemas.openxmlformats.org/officeDocument/2006/docPropsVTypes"/>
</file>