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cf6ec0ec1daab0f3bb7ebefcc4bd893907a581c"/>
    <w:p>
      <w:pPr>
        <w:pStyle w:val="Heading1"/>
      </w:pPr>
      <w:r>
        <w:t xml:space="preserve">Abstract Academic Document: The Role, Challenges, and Significance of a Judge in Ivory Coast Abidjan</w:t>
      </w:r>
    </w:p>
    <w:p>
      <w:pPr>
        <w:pStyle w:val="FirstParagraph"/>
      </w:pPr>
      <w:r>
        <w:t xml:space="preserve">The judiciary system plays a pivotal role in the governance and legal framework of any nation, acting as a cornerstone for justice, rule of law, and societal stability. In the context of the Republic of Côte d'Ivoire (Ivory Coast), particularly within its economic capital city Abidjan, the position and responsibilities of a</w:t>
      </w:r>
      <w:r>
        <w:t xml:space="preserve"> </w:t>
      </w:r>
      <w:r>
        <w:rPr>
          <w:bCs/>
          <w:b/>
        </w:rPr>
        <w:t xml:space="preserve">Judge</w:t>
      </w:r>
      <w:r>
        <w:t xml:space="preserve"> </w:t>
      </w:r>
      <w:r>
        <w:t xml:space="preserve">are uniquely complex due to the country's socio-political dynamics, legal traditions, and regional aspirations. This abstract academic document delves into the multifaceted role of a judge in Ivory Coast Abidjan, examining their qualifications, challenges in practice, societal impact, and relevance to contemporary legal reforms. The analysis underscores the critical importance of judicial independence and efficiency in a region that has navigated post-election conflicts and economic transitions.</w:t>
      </w:r>
    </w:p>
    <w:p>
      <w:pPr>
        <w:pStyle w:val="BodyText"/>
      </w:pPr>
      <w:r>
        <w:t xml:space="preserve">Ivory Coast Abidjan is not only the political and administrative heart of Côte d'Ivoire but also a hub for international institutions, such as the African Development Bank (AfDB) and regional courts. As such, the</w:t>
      </w:r>
      <w:r>
        <w:t xml:space="preserve"> </w:t>
      </w:r>
      <w:r>
        <w:rPr>
          <w:bCs/>
          <w:b/>
        </w:rPr>
        <w:t xml:space="preserve">Judge</w:t>
      </w:r>
      <w:r>
        <w:t xml:space="preserve"> </w:t>
      </w:r>
      <w:r>
        <w:t xml:space="preserve">in this city must navigate both national legal codes—rooted in French civil law—and international legal frameworks that influence corporate disputes, human rights cases, and transnational trade agreements. The judiciary here is tasked with ensuring equitable access to justice for a diverse population while addressing systemic issues like corruption, judicial backlog, and public distrust in institutions.</w:t>
      </w:r>
    </w:p>
    <w:p>
      <w:pPr>
        <w:pStyle w:val="BodyText"/>
      </w:pPr>
      <w:r>
        <w:t xml:space="preserve">A</w:t>
      </w:r>
      <w:r>
        <w:t xml:space="preserve"> </w:t>
      </w:r>
      <w:r>
        <w:rPr>
          <w:bCs/>
          <w:b/>
        </w:rPr>
        <w:t xml:space="preserve">Judge</w:t>
      </w:r>
      <w:r>
        <w:t xml:space="preserve"> </w:t>
      </w:r>
      <w:r>
        <w:t xml:space="preserve">in Ivory Coast Abidjan must first meet rigorous qualifications set by the National Judicial Council (Conseil National de la Magistrature). These include advanced legal education from accredited Ivorian universities, such as the University of Abidjan (now part of the Université Catholique d’Afrique de l’Ouest), followed by a competitive selection process that tests both theoretical knowledge and practical skills. Judges are also required to undergo continuous professional development to keep pace with evolving legal standards and regional judicial reforms.</w:t>
      </w:r>
    </w:p>
    <w:p>
      <w:pPr>
        <w:pStyle w:val="BodyText"/>
      </w:pPr>
      <w:r>
        <w:t xml:space="preserve">However, the challenges faced by judges in this region are profound. One of the most pressing issues is the backlog of cases in lower courts, exacerbated by insufficient staffing and inadequate infrastructure. This backlog not only delays justice but also undermines public confidence in the judiciary. Additionally, judges often operate within a political environment where executive influence can occasionally impede judicial independence—a concern that has been highlighted by international bodies such as the African Union and the United Nations.</w:t>
      </w:r>
    </w:p>
    <w:p>
      <w:pPr>
        <w:pStyle w:val="BodyText"/>
      </w:pPr>
      <w:r>
        <w:t xml:space="preserve">The societal impact of a judge's role in Ivory Coast Abidjan is equally significant. In a country recovering from post-election violence in 2010-2011, judges have played a crucial role in mediating conflicts, ensuring the rule of law, and supporting reconciliation efforts. For instance, the Special Criminal Court (Cour Pénale Spéciale), established to prosecute those responsible for crimes during the crisis, has relied heavily on judges from Abidjan to deliver impartial verdicts and restore trust in legal institutions.</w:t>
      </w:r>
    </w:p>
    <w:p>
      <w:pPr>
        <w:pStyle w:val="BodyText"/>
      </w:pPr>
      <w:r>
        <w:t xml:space="preserve">Economic factors further shape the work of judges in Ivory Coast Abidjan. As a city with a thriving private sector and multinational corporations, judges are frequently called upon to resolve commercial disputes governed by both Ivorian law and international arbitration agreements. This requires them to possess not only expertise in civil law but also familiarity with global trade regulations, intellectual property rights, and cross-border litigation.</w:t>
      </w:r>
    </w:p>
    <w:p>
      <w:pPr>
        <w:pStyle w:val="BodyText"/>
      </w:pPr>
      <w:r>
        <w:t xml:space="preserve">Moreover, the role of a judge in Abidjan is increasingly intertwined with efforts to modernize Côte d'Ivoire's legal system. Recent reforms under President Alassane Ouattara’s administration have emphasized digitization of court processes, improved transparency in judicial appointments, and the integration of technology to reduce case backlogs. Judges in Abidjan are at the forefront of implementing these changes, which aim to align Ivorian jurisprudence with global best practices.</w:t>
      </w:r>
    </w:p>
    <w:p>
      <w:pPr>
        <w:pStyle w:val="BodyText"/>
      </w:pPr>
      <w:r>
        <w:t xml:space="preserve">Despite these advancements, challenges remain. The judiciary still grapples with limited resources, including outdated legal databases and insufficient training for judges on emerging areas of law such as cybersecurity and climate change litigation. Furthermore, the cultural diversity of Ivory Coast’s population requires judges to navigate complex socio-cultural dynamics when interpreting laws that may not always reflect local customs or community norms.</w:t>
      </w:r>
    </w:p>
    <w:p>
      <w:pPr>
        <w:pStyle w:val="BodyText"/>
      </w:pPr>
      <w:r>
        <w:t xml:space="preserve">In conclusion, the</w:t>
      </w:r>
      <w:r>
        <w:t xml:space="preserve"> </w:t>
      </w:r>
      <w:r>
        <w:rPr>
          <w:bCs/>
          <w:b/>
        </w:rPr>
        <w:t xml:space="preserve">Judge</w:t>
      </w:r>
      <w:r>
        <w:t xml:space="preserve"> </w:t>
      </w:r>
      <w:r>
        <w:t xml:space="preserve">in Ivory Coast Abidjan embodies a critical intersection of national identity, legal tradition, and regional development. Their work is indispensable to maintaining the rule of law in a country striving for stability and economic growth. As Côte d'Ivoire continues to evolve, the role of judges in Abidjan will remain central to shaping its legal future, ensuring justice is accessible, fair, and reflective of both Ivorian values and global standards. This abstract academic document highlights the need for sustained investment in judicial training, infrastructure, and independence to empower judges in their vital mission of upholding justice for all citizens of Ivory Coast Abidjan.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Ivory Coast Abidjan</dc:title>
  <dc:creator/>
  <dc:language>en</dc:language>
  <cp:keywords/>
  <dcterms:created xsi:type="dcterms:W3CDTF">2026-07-21T03:15:56Z</dcterms:created>
  <dcterms:modified xsi:type="dcterms:W3CDTF">2026-07-21T03:15:56Z</dcterms:modified>
</cp:coreProperties>
</file>

<file path=docProps/custom.xml><?xml version="1.0" encoding="utf-8"?>
<Properties xmlns="http://schemas.openxmlformats.org/officeDocument/2006/custom-properties" xmlns:vt="http://schemas.openxmlformats.org/officeDocument/2006/docPropsVTypes"/>
</file>