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e202cd079e82e8c37f75905b0c5528b60f4ef42"/>
    <w:p>
      <w:pPr>
        <w:pStyle w:val="Heading1"/>
      </w:pPr>
      <w:r>
        <w:t xml:space="preserve">Abstract Academic Document on the Role of the Judge in Kuwait City, Kuwait</w:t>
      </w:r>
    </w:p>
    <w:p>
      <w:pPr>
        <w:pStyle w:val="FirstParagraph"/>
      </w:pPr>
      <w:r>
        <w:rPr>
          <w:bCs/>
          <w:b/>
        </w:rPr>
        <w:t xml:space="preserve">Abstract:</w:t>
      </w:r>
      <w:r>
        <w:t xml:space="preserve"> </w:t>
      </w:r>
      <w:r>
        <w:t xml:space="preserve">The judicial system in Kuwait plays a pivotal role in upholding legal principles, ensuring justice, and maintaining the rule of law within the framework of Islamic jurisprudence (Sharia) and civil law. This academic abstract explores the multifaceted responsibilities of a</w:t>
      </w:r>
      <w:r>
        <w:t xml:space="preserve"> </w:t>
      </w:r>
      <w:r>
        <w:rPr>
          <w:bCs/>
          <w:b/>
        </w:rPr>
        <w:t xml:space="preserve">Judge</w:t>
      </w:r>
      <w:r>
        <w:t xml:space="preserve"> </w:t>
      </w:r>
      <w:r>
        <w:t xml:space="preserve">operating within</w:t>
      </w:r>
      <w:r>
        <w:t xml:space="preserve"> </w:t>
      </w:r>
      <w:r>
        <w:rPr>
          <w:bCs/>
          <w:b/>
        </w:rPr>
        <w:t xml:space="preserve">Kuwait Kuwait City</w:t>
      </w:r>
      <w:r>
        <w:t xml:space="preserve">, examining how their role is shaped by cultural, legal, and sociopolitical dynamics unique to this Gulf nation. The analysis highlights the challenges and opportunities faced by judges in balancing traditional Islamic values with modern legal reforms, while navigating the complexities of a rapidly evolving society. This document also underscores the significance of judicial independence, ethical standards, and public perception in shaping the effectiveness of Kuwait’s judiciary.</w:t>
      </w:r>
    </w:p>
    <w:bookmarkStart w:id="20" w:name="introduction"/>
    <w:p>
      <w:pPr>
        <w:pStyle w:val="Heading2"/>
      </w:pPr>
      <w:r>
        <w:t xml:space="preserve">1. Introduction</w:t>
      </w:r>
    </w:p>
    <w:p>
      <w:pPr>
        <w:pStyle w:val="FirstParagraph"/>
      </w:pPr>
      <w:r>
        <w:t xml:space="preserve">The role of a judge in any jurisdiction is fundamental to the administration of justice, and this holds particularly true in</w:t>
      </w:r>
      <w:r>
        <w:t xml:space="preserve"> </w:t>
      </w:r>
      <w:r>
        <w:rPr>
          <w:bCs/>
          <w:b/>
        </w:rPr>
        <w:t xml:space="preserve">Kuwait Kuwait City</w:t>
      </w:r>
      <w:r>
        <w:t xml:space="preserve">, where the legal system is rooted in a blend of Islamic law and civil statutes. The judiciary serves as a cornerstone of governance, ensuring that laws are interpreted and applied equitably. In Kuwait, judges operate within a unique context defined by its constitutional framework, which mandates adherence to Sharia principles while allowing for adaptations to contemporary needs. This abstract delves into the responsibilities, challenges, and contributions of</w:t>
      </w:r>
      <w:r>
        <w:t xml:space="preserve"> </w:t>
      </w:r>
      <w:r>
        <w:rPr>
          <w:bCs/>
          <w:b/>
        </w:rPr>
        <w:t xml:space="preserve">Judges</w:t>
      </w:r>
      <w:r>
        <w:t xml:space="preserve"> </w:t>
      </w:r>
      <w:r>
        <w:t xml:space="preserve">in Kuwait City as they navigate the intersection of tradition and modernity.</w:t>
      </w:r>
    </w:p>
    <w:bookmarkEnd w:id="20"/>
    <w:bookmarkStart w:id="21" w:name="Xe927addfe59f1e2006f7b28e715a81b0a3dde37"/>
    <w:p>
      <w:pPr>
        <w:pStyle w:val="Heading2"/>
      </w:pPr>
      <w:r>
        <w:t xml:space="preserve">2. Legal Framework and Judicial Responsibilities</w:t>
      </w:r>
    </w:p>
    <w:p>
      <w:pPr>
        <w:pStyle w:val="FirstParagraph"/>
      </w:pPr>
      <w:r>
        <w:t xml:space="preserve">Kuwait’s legal system is a hybrid model incorporating Islamic law for personal matters such as marriage, divorce, and inheritance, alongside civil law for commercial and criminal cases. The</w:t>
      </w:r>
      <w:r>
        <w:t xml:space="preserve"> </w:t>
      </w:r>
      <w:r>
        <w:rPr>
          <w:bCs/>
          <w:b/>
        </w:rPr>
        <w:t xml:space="preserve">Judge</w:t>
      </w:r>
      <w:r>
        <w:t xml:space="preserve"> </w:t>
      </w:r>
      <w:r>
        <w:t xml:space="preserve">in Kuwait City must be well-versed in both systems to ensure rulings that align with national laws while respecting the cultural and religious fabric of society. Key responsibilities include adjudicating civil disputes, interpreting statutes, ensuring due process in criminal trials, and upholding constitutional rights.</w:t>
      </w:r>
    </w:p>
    <w:p>
      <w:pPr>
        <w:pStyle w:val="BodyText"/>
      </w:pPr>
      <w:r>
        <w:t xml:space="preserve">The Kuwaiti Constitution of 1962 establishes the judiciary as an independent branch of government, yet it operates under the oversight of the Emir and the Council of Ministers. This dual structure necessitates that judges maintain impartiality while adhering to national priorities. In recent years, Kuwait has undertaken judicial reforms aimed at modernizing procedures, reducing case backlogs, and enhancing transparency—a shift that places additional demands on</w:t>
      </w:r>
      <w:r>
        <w:t xml:space="preserve"> </w:t>
      </w:r>
      <w:r>
        <w:rPr>
          <w:bCs/>
          <w:b/>
        </w:rPr>
        <w:t xml:space="preserve">Judges</w:t>
      </w:r>
      <w:r>
        <w:t xml:space="preserve"> </w:t>
      </w:r>
      <w:r>
        <w:t xml:space="preserve">in Kuwait City to balance efficiency with fairness.</w:t>
      </w:r>
    </w:p>
    <w:bookmarkEnd w:id="21"/>
    <w:bookmarkStart w:id="22" w:name="X08ad57a2b1a8daff9dfdcfd461b7105e069bed0"/>
    <w:p>
      <w:pPr>
        <w:pStyle w:val="Heading2"/>
      </w:pPr>
      <w:r>
        <w:t xml:space="preserve">3. Challenges Faced by Judges in Kuwait City</w:t>
      </w:r>
    </w:p>
    <w:p>
      <w:pPr>
        <w:pStyle w:val="FirstParagraph"/>
      </w:pPr>
      <w:r>
        <w:rPr>
          <w:bCs/>
          <w:b/>
        </w:rPr>
        <w:t xml:space="preserve">Judges</w:t>
      </w:r>
      <w:r>
        <w:t xml:space="preserve"> </w:t>
      </w:r>
      <w:r>
        <w:t xml:space="preserve">in Kuwait City encounter unique challenges arising from the interplay between religious doctrines and modern legal demands. For instance, cases involving women’s rights, LGBTQ+ issues, or digital crimes often require interpreting Islamic law in ways that align with international human rights standards—a task fraught with political and cultural sensitivities. Additionally, the judiciary must address public concerns about corruption within government institutions while maintaining neutrality.</w:t>
      </w:r>
    </w:p>
    <w:p>
      <w:pPr>
        <w:pStyle w:val="BodyText"/>
      </w:pPr>
      <w:r>
        <w:t xml:space="preserve">Another challenge is the growing number of commercial disputes driven by Kuwait’s economic diversification efforts. Judges must reconcile traditional interpretations of Islamic finance with contemporary financial instruments such as derivatives or cryptocurrency regulations. This requires continuous legal education and collaboration with international experts, a resource that remains underdeveloped in Kuwait City.</w:t>
      </w:r>
    </w:p>
    <w:bookmarkEnd w:id="22"/>
    <w:bookmarkStart w:id="23" w:name="Xc75a5c9453fb33875a3953dde5c720f958d191d"/>
    <w:p>
      <w:pPr>
        <w:pStyle w:val="Heading2"/>
      </w:pPr>
      <w:r>
        <w:t xml:space="preserve">4. The Role of the Judge as a Social Arbiter</w:t>
      </w:r>
    </w:p>
    <w:p>
      <w:pPr>
        <w:pStyle w:val="FirstParagraph"/>
      </w:pPr>
      <w:r>
        <w:t xml:space="preserve">Beyond legal adjudication,</w:t>
      </w:r>
      <w:r>
        <w:t xml:space="preserve"> </w:t>
      </w:r>
      <w:r>
        <w:rPr>
          <w:bCs/>
          <w:b/>
        </w:rPr>
        <w:t xml:space="preserve">Judges</w:t>
      </w:r>
      <w:r>
        <w:t xml:space="preserve"> </w:t>
      </w:r>
      <w:r>
        <w:t xml:space="preserve">in Kuwait City act as mediators between societal norms and evolving legal interpretations. Their rulings often set precedents that influence public behavior and policy development. For example, recent judgments on labor rights have pushed for stricter enforcement of anti-discrimination laws in the private sector, reflecting a gradual shift toward more inclusive governance.</w:t>
      </w:r>
    </w:p>
    <w:p>
      <w:pPr>
        <w:pStyle w:val="BodyText"/>
      </w:pPr>
      <w:r>
        <w:t xml:space="preserve">Moreover, judges play a critical role in safeguarding democratic processes. In Kuwait’s parliamentary system, judicial independence is vital to preventing executive overreach. Judges must resist external pressures while ensuring that electoral laws and civic rights are upheld—a balancing act that tests their ethical resolve.</w:t>
      </w:r>
    </w:p>
    <w:bookmarkEnd w:id="23"/>
    <w:bookmarkStart w:id="24" w:name="X66383a5113283e701d7c1f291e438c01c3a26da"/>
    <w:p>
      <w:pPr>
        <w:pStyle w:val="Heading2"/>
      </w:pPr>
      <w:r>
        <w:t xml:space="preserve">5. Judicial Training and Professional Development</w:t>
      </w:r>
    </w:p>
    <w:p>
      <w:pPr>
        <w:pStyle w:val="FirstParagraph"/>
      </w:pPr>
      <w:r>
        <w:t xml:space="preserve">To meet the demands of a dynamic legal landscape, Kuwait has invested in judicial training programs for its judges. These initiatives focus on enhancing skills in digital evidence analysis, cross-cultural mediation, and international law—a necessity given Kuwait City’s status as a regional hub for trade and diplomacy. However, critics argue that these programs remain insufficient compared to global standards, particularly in areas requiring interdisciplinary expertise.</w:t>
      </w:r>
    </w:p>
    <w:p>
      <w:pPr>
        <w:pStyle w:val="BodyText"/>
      </w:pPr>
      <w:r>
        <w:t xml:space="preserve">The Kuwait Judicial Academy plays a central role in certifying judges and updating their knowledge of emerging legal challenges. Yet, the pace of reform has been slow, with some judges expressing frustration over outdated procedures and limited resources for research.</w:t>
      </w:r>
    </w:p>
    <w:bookmarkEnd w:id="24"/>
    <w:bookmarkStart w:id="25" w:name="public-perception-and-judicial-reforms"/>
    <w:p>
      <w:pPr>
        <w:pStyle w:val="Heading2"/>
      </w:pPr>
      <w:r>
        <w:t xml:space="preserve">6. Public Perception and Judicial Reforms</w:t>
      </w:r>
    </w:p>
    <w:p>
      <w:pPr>
        <w:pStyle w:val="FirstParagraph"/>
      </w:pPr>
      <w:r>
        <w:t xml:space="preserve">The legitimacy of the judiciary in Kuwait City hinges on public trust. Recent surveys indicate that while citizens generally respect the legal system, concerns persist about corruption, delays in case resolution, and perceived bias. To address these issues, Kuwait has introduced measures such as e-filing systems and public access to court records—a move aimed at increasing transparency.</w:t>
      </w:r>
    </w:p>
    <w:p>
      <w:pPr>
        <w:pStyle w:val="BodyText"/>
      </w:pPr>
      <w:r>
        <w:t xml:space="preserve">Nevertheless, the role of</w:t>
      </w:r>
      <w:r>
        <w:t xml:space="preserve"> </w:t>
      </w:r>
      <w:r>
        <w:rPr>
          <w:bCs/>
          <w:b/>
        </w:rPr>
        <w:t xml:space="preserve">Judges</w:t>
      </w:r>
      <w:r>
        <w:t xml:space="preserve"> </w:t>
      </w:r>
      <w:r>
        <w:t xml:space="preserve">in fostering trust remains central. By prioritizing ethical conduct, demonstrating impartiality, and engaging with civil society through outreach programs, judges can reinforce their position as guardians of justice in a society undergoing rapid transformation.</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Judge</w:t>
      </w:r>
      <w:r>
        <w:t xml:space="preserve"> </w:t>
      </w:r>
      <w:r>
        <w:t xml:space="preserve">in Kuwait City is a pivotal figure within the nation’s legal and social framework, tasked with upholding justice while navigating the complexities of tradition, modernity, and governance. As Kuwait continues to evolve, the judiciary must adapt to new challenges without compromising its foundational principles. This abstract underscores the critical need for ongoing judicial education, institutional reforms, and public engagement to ensure that</w:t>
      </w:r>
      <w:r>
        <w:t xml:space="preserve"> </w:t>
      </w:r>
      <w:r>
        <w:rPr>
          <w:bCs/>
          <w:b/>
        </w:rPr>
        <w:t xml:space="preserve">Judges</w:t>
      </w:r>
      <w:r>
        <w:t xml:space="preserve"> </w:t>
      </w:r>
      <w:r>
        <w:t xml:space="preserve">in Kuwait City can fulfill their mandate effectively in this unique cultural and political environment.</w:t>
      </w:r>
    </w:p>
    <w:p>
      <w:pPr>
        <w:pStyle w:val="BodyText"/>
      </w:pPr>
      <w:r>
        <w:rPr>
          <w:iCs/>
          <w:i/>
        </w:rPr>
        <w:t xml:space="preserve">Note: This academic abstract is tailored to the context of Kuwait City, emphasizing the intersection of legal theory, judicial practice, and regional dynamics. It serves as a foundation for further scholarly exploration into the role of judges within Gulf states.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Kuwait City</dc:title>
  <dc:creator/>
  <dc:language>en</dc:language>
  <cp:keywords/>
  <dcterms:created xsi:type="dcterms:W3CDTF">2026-07-21T09:52:00Z</dcterms:created>
  <dcterms:modified xsi:type="dcterms:W3CDTF">2026-07-21T09:52:00Z</dcterms:modified>
</cp:coreProperties>
</file>

<file path=docProps/custom.xml><?xml version="1.0" encoding="utf-8"?>
<Properties xmlns="http://schemas.openxmlformats.org/officeDocument/2006/custom-properties" xmlns:vt="http://schemas.openxmlformats.org/officeDocument/2006/docPropsVTypes"/>
</file>