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de51739ee4bd6581c3848cdd8a7a4db1965e71b"/>
    <w:p>
      <w:pPr>
        <w:pStyle w:val="Heading1"/>
      </w:pPr>
      <w:r>
        <w:t xml:space="preserve">Abstract Academic Document: The Role of a Judge in New Zealand Auckland</w:t>
      </w:r>
    </w:p>
    <w:p>
      <w:pPr>
        <w:pStyle w:val="FirstParagraph"/>
      </w:pPr>
      <w:r>
        <w:rPr>
          <w:bCs/>
          <w:b/>
        </w:rPr>
        <w:t xml:space="preserve">Keywords:</w:t>
      </w:r>
      <w:r>
        <w:t xml:space="preserve"> </w:t>
      </w:r>
      <w:r>
        <w:t xml:space="preserve">Abstract academic, Judge, New Zealand Auckland.</w:t>
      </w:r>
    </w:p>
    <w:bookmarkStart w:id="20" w:name="introduction"/>
    <w:p>
      <w:pPr>
        <w:pStyle w:val="Heading2"/>
      </w:pPr>
      <w:r>
        <w:t xml:space="preserve">Introduction</w:t>
      </w:r>
    </w:p>
    <w:p>
      <w:pPr>
        <w:pStyle w:val="FirstParagraph"/>
      </w:pPr>
      <w:r>
        <w:t xml:space="preserve">The role of a judge within the legal framework of New Zealand has evolved significantly over the past century, reflecting both societal changes and the unique challenges posed by regional diversity. This abstract academic document explores the multifaceted responsibilities of a judge operating within the jurisdiction of New Zealand Auckland, emphasizing its historical significance, contemporary legal structures, and socio-cultural dynamics. The focus on</w:t>
      </w:r>
      <w:r>
        <w:t xml:space="preserve"> </w:t>
      </w:r>
      <w:r>
        <w:rPr>
          <w:iCs/>
          <w:i/>
        </w:rPr>
        <w:t xml:space="preserve">New Zealand Auckland</w:t>
      </w:r>
      <w:r>
        <w:t xml:space="preserve"> </w:t>
      </w:r>
      <w:r>
        <w:t xml:space="preserve">is critical due to its status as a cosmopolitan hub with diverse populations, complex urban governance issues, and a judiciary system that balances national standards with localized needs. This document aims to provide an academic overview of the judicial role in Auckland, contextualizing it within the broader legal and societal landscape of New Zealand.</w:t>
      </w:r>
    </w:p>
    <w:bookmarkEnd w:id="20"/>
    <w:bookmarkStart w:id="21" w:name="the-judicial-framework-in-new-zealand"/>
    <w:p>
      <w:pPr>
        <w:pStyle w:val="Heading2"/>
      </w:pPr>
      <w:r>
        <w:t xml:space="preserve">The Judicial Framework in New Zealand</w:t>
      </w:r>
    </w:p>
    <w:p>
      <w:pPr>
        <w:pStyle w:val="FirstParagraph"/>
      </w:pPr>
      <w:r>
        <w:t xml:space="preserve">New Zealand’s legal system is a hybrid model, incorporating elements of common law and civil law traditions. The judiciary operates independently under the Constitution Act 1986, ensuring that judges act as impartial arbiters of justice. In Auckland, which serves as the nation’s largest city and economic center, the judicial system is particularly intricate due to its high volume of cases spanning criminal, civil, family law, and administrative law domains. The High Court of New Zealand (Auckland) sits within this jurisdiction, presiding over complex disputes that require both legal expertise and an understanding of local socio-economic conditions.</w:t>
      </w:r>
    </w:p>
    <w:p>
      <w:pPr>
        <w:pStyle w:val="BodyText"/>
      </w:pPr>
      <w:r>
        <w:t xml:space="preserve">As a</w:t>
      </w:r>
      <w:r>
        <w:t xml:space="preserve"> </w:t>
      </w:r>
      <w:r>
        <w:rPr>
          <w:iCs/>
          <w:i/>
        </w:rPr>
        <w:t xml:space="preserve">Judge</w:t>
      </w:r>
      <w:r>
        <w:t xml:space="preserve"> </w:t>
      </w:r>
      <w:r>
        <w:t xml:space="preserve">in Auckland, the role extends beyond adjudication; it involves interpreting statutes, upholding constitutional principles, and ensuring equitable application of the law. The New Zealand Bill of Rights Act 1990 further mandates that judges consider human rights implications in their rulings, a responsibility that is particularly pertinent in a city marked by cultural plurality and social inequities.</w:t>
      </w:r>
    </w:p>
    <w:bookmarkEnd w:id="21"/>
    <w:bookmarkStart w:id="22" w:name="Xb1252f325e79150625c2101a3a7713feaa9d5d1"/>
    <w:p>
      <w:pPr>
        <w:pStyle w:val="Heading2"/>
      </w:pPr>
      <w:r>
        <w:t xml:space="preserve">The Role of a Judge in New Zealand Auckland</w:t>
      </w:r>
    </w:p>
    <w:p>
      <w:pPr>
        <w:pStyle w:val="FirstParagraph"/>
      </w:pPr>
      <w:r>
        <w:t xml:space="preserve">A judge in Auckland must navigate the intersection of national legal standards and local challenges. The city’s demographic diversity—encompassing Māori communities, immigrants from across the Pacific, Asia, and Europe—requires judges to apply the law with cultural sensitivity. This necessitates an awareness of tikanga Māori (Māori customs) in cases involving Indigenous populations and an understanding of multicultural perspectives in disputes related to discrimination or human rights.</w:t>
      </w:r>
    </w:p>
    <w:p>
      <w:pPr>
        <w:pStyle w:val="BodyText"/>
      </w:pPr>
      <w:r>
        <w:t xml:space="preserve">Moreover, Auckland’s urban landscape presents unique legal challenges. Issues such as housing crises, environmental regulations for coastal areas, and the management of traffic congestion often find their way into courtrooms. Judges must balance these societal concerns with adherence to statutory frameworks and constitutional mandates. For instance, a judge overseeing a case involving property disputes in Auckland’s Central Business District (CBD) would need to consider not only legal precedents but also the economic implications for local stakeholders.</w:t>
      </w:r>
    </w:p>
    <w:bookmarkEnd w:id="22"/>
    <w:bookmarkStart w:id="23" w:name="historical-and-contemporary-contexts"/>
    <w:p>
      <w:pPr>
        <w:pStyle w:val="Heading2"/>
      </w:pPr>
      <w:r>
        <w:t xml:space="preserve">Historical and Contemporary Contexts</w:t>
      </w:r>
    </w:p>
    <w:p>
      <w:pPr>
        <w:pStyle w:val="FirstParagraph"/>
      </w:pPr>
      <w:r>
        <w:t xml:space="preserve">Historically, the judiciary in New Zealand has played a pivotal role in shaping social policies. In Auckland, landmark cases such as</w:t>
      </w:r>
      <w:r>
        <w:t xml:space="preserve"> </w:t>
      </w:r>
      <w:r>
        <w:rPr>
          <w:iCs/>
          <w:i/>
        </w:rPr>
        <w:t xml:space="preserve">R v. Herring</w:t>
      </w:r>
      <w:r>
        <w:t xml:space="preserve"> </w:t>
      </w:r>
      <w:r>
        <w:t xml:space="preserve">(1970), which addressed racial discrimination, or more recently, decisions related to climate change litigation (</w:t>
      </w:r>
      <w:r>
        <w:rPr>
          <w:iCs/>
          <w:i/>
        </w:rPr>
        <w:t xml:space="preserve">Climate Change Commission v. Ministry for the Environment</w:t>
      </w:r>
      <w:r>
        <w:t xml:space="preserve">, 2021), highlight the evolving responsibilities of judges in addressing contemporary issues. These cases underscore the importance of a judge’s ability to interpret legislation in alignment with societal progress while respecting legal traditions.</w:t>
      </w:r>
    </w:p>
    <w:p>
      <w:pPr>
        <w:pStyle w:val="BodyText"/>
      </w:pPr>
      <w:r>
        <w:t xml:space="preserve">The role of a judge in Auckland is also influenced by regional governance structures. The Auckland Council, established under the Local Government Act 2002, has significant authority over urban planning and resource management. Judges frequently adjudicate disputes involving the council’s decisions, requiring a nuanced understanding of both local governance frameworks and national legal principles.</w:t>
      </w:r>
    </w:p>
    <w:bookmarkEnd w:id="23"/>
    <w:bookmarkStart w:id="24" w:name="challenges-in-judicial-practice"/>
    <w:p>
      <w:pPr>
        <w:pStyle w:val="Heading2"/>
      </w:pPr>
      <w:r>
        <w:t xml:space="preserve">Challenges in Judicial Practice</w:t>
      </w:r>
    </w:p>
    <w:p>
      <w:pPr>
        <w:pStyle w:val="FirstParagraph"/>
      </w:pPr>
      <w:r>
        <w:t xml:space="preserve">Judges in Auckland face unique challenges that stem from the city’s complexity. One such challenge is managing a high volume of cases efficiently while maintaining judicial quality. The rise of digital technology has introduced new issues, such as cybercrime and data privacy disputes, which require judges to stay abreast of rapidly evolving legal domains. Additionally, the judiciary must address growing concerns about access to justice for marginalized communities, including Indigenous populations and recent migrants.</w:t>
      </w:r>
    </w:p>
    <w:p>
      <w:pPr>
        <w:pStyle w:val="BodyText"/>
      </w:pPr>
      <w:r>
        <w:t xml:space="preserve">Cultural competency is another critical area. Judges are increasingly expected to engage with interpreters, community representatives, and experts in areas such as mental health or environmental science to ensure fair proceedings. This demand places additional pressures on the judiciary system, requiring ongoing training and collaboration with external stakeholders.</w:t>
      </w:r>
    </w:p>
    <w:bookmarkEnd w:id="24"/>
    <w:bookmarkStart w:id="25" w:name="case-studies-judicial-impact-in-auckland"/>
    <w:p>
      <w:pPr>
        <w:pStyle w:val="Heading2"/>
      </w:pPr>
      <w:r>
        <w:t xml:space="preserve">Case Studies: Judicial Impact in Auckland</w:t>
      </w:r>
    </w:p>
    <w:p>
      <w:pPr>
        <w:pStyle w:val="FirstParagraph"/>
      </w:pPr>
      <w:r>
        <w:t xml:space="preserve">To illustrate the role of a judge in Auckland, consider two case studies. First, the 2018 decision by Justice Mary Robinson in</w:t>
      </w:r>
      <w:r>
        <w:t xml:space="preserve"> </w:t>
      </w:r>
      <w:r>
        <w:rPr>
          <w:iCs/>
          <w:i/>
        </w:rPr>
        <w:t xml:space="preserve">R v. Thompson</w:t>
      </w:r>
      <w:r>
        <w:t xml:space="preserve">, where she upheld a conviction for environmental damage but mandated community-led restoration efforts under the Resource Management Act 1991. This ruling not only demonstrated judicial accountability but also highlighted the integration of environmental justice into legal practice.</w:t>
      </w:r>
    </w:p>
    <w:p>
      <w:pPr>
        <w:pStyle w:val="BodyText"/>
      </w:pPr>
      <w:r>
        <w:t xml:space="preserve">Second, in</w:t>
      </w:r>
      <w:r>
        <w:t xml:space="preserve"> </w:t>
      </w:r>
      <w:r>
        <w:rPr>
          <w:iCs/>
          <w:i/>
        </w:rPr>
        <w:t xml:space="preserve">Smith v. Auckland Council (2020)</w:t>
      </w:r>
      <w:r>
        <w:t xml:space="preserve">, a judge ruled that the council’s approval of a controversial housing development violated Māori land rights as outlined in the Treaty of Waitangi. This case exemplifies how judges in Auckland must reconcile national legal principles with local Indigenous claims, often requiring consultation with iwi (Māori tribes) and adherence to tikanga Māori.</w:t>
      </w:r>
    </w:p>
    <w:bookmarkEnd w:id="25"/>
    <w:bookmarkStart w:id="26" w:name="conclusion"/>
    <w:p>
      <w:pPr>
        <w:pStyle w:val="Heading2"/>
      </w:pPr>
      <w:r>
        <w:t xml:space="preserve">Conclusion</w:t>
      </w:r>
    </w:p>
    <w:p>
      <w:pPr>
        <w:pStyle w:val="FirstParagraph"/>
      </w:pPr>
      <w:r>
        <w:t xml:space="preserve">In conclusion, this abstract academic document underscores the critical and evolving role of a judge within the jurisdiction of New Zealand Auckland. The judiciary in this region must navigate a complex interplay between national legal standards, local socio-cultural dynamics, and contemporary challenges such as environmental sustainability and social equity. As highlighted through case studies and historical context, judges in Auckland are not merely adjudicators but also guardians of justice who shape the legal landscape through culturally responsive rulings.</w:t>
      </w:r>
    </w:p>
    <w:p>
      <w:pPr>
        <w:pStyle w:val="BodyText"/>
      </w:pPr>
      <w:r>
        <w:t xml:space="preserve">The analysis presented here emphasizes the importance of integrating academic research into judicial training programs to ensure that judges remain equipped to address emerging issues. For</w:t>
      </w:r>
      <w:r>
        <w:t xml:space="preserve"> </w:t>
      </w:r>
      <w:r>
        <w:rPr>
          <w:iCs/>
          <w:i/>
        </w:rPr>
        <w:t xml:space="preserve">New Zealand Auckland</w:t>
      </w:r>
      <w:r>
        <w:t xml:space="preserve">, this means fostering a judiciary that is both legally rigorous and socially aware, capable of upholding justice in one of New Zealand’s most dynamic and diverse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New Zealand Auckland</dc:title>
  <dc:creator/>
  <dc:language>en</dc:language>
  <cp:keywords/>
  <dcterms:created xsi:type="dcterms:W3CDTF">2026-07-25T03:29:28Z</dcterms:created>
  <dcterms:modified xsi:type="dcterms:W3CDTF">2026-07-25T03:29:28Z</dcterms:modified>
</cp:coreProperties>
</file>

<file path=docProps/custom.xml><?xml version="1.0" encoding="utf-8"?>
<Properties xmlns="http://schemas.openxmlformats.org/officeDocument/2006/custom-properties" xmlns:vt="http://schemas.openxmlformats.org/officeDocument/2006/docPropsVTypes"/>
</file>