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Pakistan</w:t>
      </w:r>
      <w:r>
        <w:t xml:space="preserve"> </w:t>
      </w:r>
      <w:r>
        <w:t xml:space="preserve">Islamabad</w:t>
      </w:r>
    </w:p>
    <w:bookmarkStart w:id="26" w:name="Xe81f4aa42f047838c183ac9a11ccde484ad7355"/>
    <w:p>
      <w:pPr>
        <w:pStyle w:val="Heading1"/>
      </w:pPr>
      <w:r>
        <w:t xml:space="preserve">Abstract Academic Document on the Role of a Judge in Pakistan Islamabad</w:t>
      </w:r>
    </w:p>
    <w:p>
      <w:pPr>
        <w:pStyle w:val="FirstParagraph"/>
      </w:pPr>
      <w:r>
        <w:rPr>
          <w:bCs/>
          <w:b/>
        </w:rPr>
        <w:t xml:space="preserve">Abstract:</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is pivotal to the functioning of the country’s legal system, governance framework, and constitutional democracy. As the capital city of Pakistan and home to key federal institutions, Islamabad serves as a nexus for judicial activities that shape national jurisprudence. This academic abstract explores the multifaceted responsibilities of a</w:t>
      </w:r>
      <w:r>
        <w:t xml:space="preserve"> </w:t>
      </w:r>
      <w:r>
        <w:rPr>
          <w:bCs/>
          <w:b/>
        </w:rPr>
        <w:t xml:space="preserve">Judge</w:t>
      </w:r>
      <w:r>
        <w:t xml:space="preserve"> </w:t>
      </w:r>
      <w:r>
        <w:t xml:space="preserve">operating within this unique administrative and legal context. It examines how judges in Islamabad navigate the intersection of federal laws, constitutional mandates, and socio-political dynamics to uphold justice, ensure rule of law, and balance power among state institutions.</w:t>
      </w:r>
    </w:p>
    <w:bookmarkStart w:id="20" w:name="introduction"/>
    <w:p>
      <w:pPr>
        <w:pStyle w:val="Heading2"/>
      </w:pPr>
      <w:r>
        <w:t xml:space="preserve">1. Introduction</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operates within a complex legal and political ecosystem. As the seat of the federal government, Islamabad hosts critical judicial bodies such as the Supreme Court of Pakistan, High Courts, and specialized tribunals that adjudicate cases ranging from constitutional disputes to civil and criminal matters. The role of a judge here transcends mere interpretation of statutes; it involves safeguarding democratic principles, protecting individual rights under Article 14(1) of the Constitution of Pakistan 1973, and ensuring accountability among public officials. This abstract delves into the institutional, ethical, and societal dimensions that define judicial work in Islamabad.</w:t>
      </w:r>
    </w:p>
    <w:bookmarkEnd w:id="20"/>
    <w:bookmarkStart w:id="21" w:name="X244cba4781829baea759cb27d42a6d42df19d02"/>
    <w:p>
      <w:pPr>
        <w:pStyle w:val="Heading2"/>
      </w:pPr>
      <w:r>
        <w:t xml:space="preserve">2. Role and Responsibilities of a Judge in Islamabad</w:t>
      </w:r>
    </w:p>
    <w:p>
      <w:pPr>
        <w:pStyle w:val="FirstParagraph"/>
      </w:pPr>
      <w:r>
        <w:t xml:space="preserve">A</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is entrusted with several core responsibilities, including the adjudication of cases, interpretation of laws, and protection of constitutional rights. Key duties include:</w:t>
      </w:r>
    </w:p>
    <w:p>
      <w:pPr>
        <w:numPr>
          <w:ilvl w:val="0"/>
          <w:numId w:val="1001"/>
        </w:numPr>
        <w:pStyle w:val="Compact"/>
      </w:pPr>
      <w:r>
        <w:rPr>
          <w:iCs/>
          <w:i/>
        </w:rPr>
        <w:t xml:space="preserve">Cases Adjudication:</w:t>
      </w:r>
      <w:r>
        <w:t xml:space="preserve"> </w:t>
      </w:r>
      <w:r>
        <w:t xml:space="preserve">Presiding over civil, criminal, and administrative cases in courts such as the Islamabad High Court or federal courts.</w:t>
      </w:r>
    </w:p>
    <w:p>
      <w:pPr>
        <w:numPr>
          <w:ilvl w:val="0"/>
          <w:numId w:val="1001"/>
        </w:numPr>
        <w:pStyle w:val="Compact"/>
      </w:pPr>
      <w:r>
        <w:rPr>
          <w:iCs/>
          <w:i/>
        </w:rPr>
        <w:t xml:space="preserve">Constitutional Interpretation:</w:t>
      </w:r>
      <w:r>
        <w:t xml:space="preserve"> </w:t>
      </w:r>
      <w:r>
        <w:t xml:space="preserve">Interpreting the Constitution of Pakistan to resolve conflicts between legislative bodies, executive authorities, and citizens.</w:t>
      </w:r>
    </w:p>
    <w:p>
      <w:pPr>
        <w:numPr>
          <w:ilvl w:val="0"/>
          <w:numId w:val="1001"/>
        </w:numPr>
        <w:pStyle w:val="Compact"/>
      </w:pPr>
      <w:r>
        <w:rPr>
          <w:iCs/>
          <w:i/>
        </w:rPr>
        <w:t xml:space="preserve">Judicial Review:</w:t>
      </w:r>
      <w:r>
        <w:t xml:space="preserve"> </w:t>
      </w:r>
      <w:r>
        <w:t xml:space="preserve">Scrutinizing laws and executive actions to ensure compliance with constitutional principles, as seen in landmark cases like</w:t>
      </w:r>
      <w:r>
        <w:t xml:space="preserve"> </w:t>
      </w:r>
      <w:r>
        <w:rPr>
          <w:iCs/>
          <w:i/>
        </w:rPr>
        <w:t xml:space="preserve">Karachi Water Supply Case (2015)</w:t>
      </w:r>
      <w:r>
        <w:t xml:space="preserve">.</w:t>
      </w:r>
    </w:p>
    <w:p>
      <w:pPr>
        <w:numPr>
          <w:ilvl w:val="0"/>
          <w:numId w:val="1001"/>
        </w:numPr>
        <w:pStyle w:val="Compact"/>
      </w:pPr>
      <w:r>
        <w:rPr>
          <w:iCs/>
          <w:i/>
        </w:rPr>
        <w:t xml:space="preserve">Maintaining Judicial Independence:</w:t>
      </w:r>
      <w:r>
        <w:t xml:space="preserve"> </w:t>
      </w:r>
      <w:r>
        <w:t xml:space="preserve">Upholding the autonomy of the judiciary, a cornerstone of Pakistan’s democratic structure, despite pressures from political or bureaucratic entities.</w:t>
      </w:r>
    </w:p>
    <w:p>
      <w:pPr>
        <w:pStyle w:val="FirstParagraph"/>
      </w:pPr>
      <w:r>
        <w:t xml:space="preserve">Judges in Islamabad also play a role in shaping public policy through judgments that influence areas such as human rights, environmental law, and anti-corruption measures. For instance, the Supreme Court’s</w:t>
      </w:r>
      <w:r>
        <w:t xml:space="preserve"> </w:t>
      </w:r>
      <w:r>
        <w:rPr>
          <w:iCs/>
          <w:i/>
        </w:rPr>
        <w:t xml:space="preserve">Ayatullah Khan v. Federation of Pakistan (2018)</w:t>
      </w:r>
      <w:r>
        <w:t xml:space="preserve"> </w:t>
      </w:r>
      <w:r>
        <w:t xml:space="preserve">highlighted judicial intervention in safeguarding electoral integrity.</w:t>
      </w:r>
    </w:p>
    <w:bookmarkEnd w:id="21"/>
    <w:bookmarkStart w:id="22" w:name="X49189c5e54eceb8b08833259642e1afe3042da3"/>
    <w:p>
      <w:pPr>
        <w:pStyle w:val="Heading2"/>
      </w:pPr>
      <w:r>
        <w:t xml:space="preserve">3. Legal Frameworks Governing Judges in Islamabad</w:t>
      </w:r>
    </w:p>
    <w:p>
      <w:pPr>
        <w:pStyle w:val="FirstParagraph"/>
      </w:pPr>
      <w:r>
        <w:t xml:space="preserve">The legal framework for</w:t>
      </w:r>
      <w:r>
        <w:t xml:space="preserve"> </w:t>
      </w:r>
      <w:r>
        <w:rPr>
          <w:bCs/>
          <w:b/>
        </w:rPr>
        <w:t xml:space="preserve">Judges</w:t>
      </w:r>
      <w:r>
        <w:t xml:space="preserve"> </w:t>
      </w:r>
      <w:r>
        <w:t xml:space="preserve">in</w:t>
      </w:r>
      <w:r>
        <w:t xml:space="preserve"> </w:t>
      </w:r>
      <w:r>
        <w:rPr>
          <w:bCs/>
          <w:b/>
        </w:rPr>
        <w:t xml:space="preserve">Pakistan Islamabad</w:t>
      </w:r>
      <w:r>
        <w:t xml:space="preserve"> </w:t>
      </w:r>
      <w:r>
        <w:t xml:space="preserve">is rooted in the Constitution of Pakistan 1973, the Code of Criminal Procedure (1898), and the Pakistan Penal Code (1860). Additional statutes such as the Anti-Terrorism Act, National Accountability Ordinance, and laws related to digital crimes further define judicial responsibilities. Key aspects include:</w:t>
      </w:r>
    </w:p>
    <w:p>
      <w:pPr>
        <w:numPr>
          <w:ilvl w:val="0"/>
          <w:numId w:val="1002"/>
        </w:numPr>
        <w:pStyle w:val="Compact"/>
      </w:pPr>
      <w:r>
        <w:rPr>
          <w:iCs/>
          <w:i/>
        </w:rPr>
        <w:t xml:space="preserve">Judicial Appointments:</w:t>
      </w:r>
      <w:r>
        <w:t xml:space="preserve"> </w:t>
      </w:r>
      <w:r>
        <w:t xml:space="preserve">Judges are appointed by the President of Pakistan on the recommendation of the Judicial Commission of Pakistan, ensuring merit-based selection.</w:t>
      </w:r>
    </w:p>
    <w:p>
      <w:pPr>
        <w:numPr>
          <w:ilvl w:val="0"/>
          <w:numId w:val="1002"/>
        </w:numPr>
        <w:pStyle w:val="Compact"/>
      </w:pPr>
      <w:r>
        <w:rPr>
          <w:iCs/>
          <w:i/>
        </w:rPr>
        <w:t xml:space="preserve">Judicial Conduct:</w:t>
      </w:r>
      <w:r>
        <w:t xml:space="preserve"> </w:t>
      </w:r>
      <w:r>
        <w:t xml:space="preserve">Bound by ethical guidelines under the Code of Ethics for Pakistani Judges, including impartiality, confidentiality, and accountability.</w:t>
      </w:r>
    </w:p>
    <w:p>
      <w:pPr>
        <w:numPr>
          <w:ilvl w:val="0"/>
          <w:numId w:val="1002"/>
        </w:numPr>
        <w:pStyle w:val="Compact"/>
      </w:pPr>
      <w:r>
        <w:rPr>
          <w:iCs/>
          <w:i/>
        </w:rPr>
        <w:t xml:space="preserve">Jurisdictional Scope:</w:t>
      </w:r>
      <w:r>
        <w:t xml:space="preserve"> </w:t>
      </w:r>
      <w:r>
        <w:t xml:space="preserve">Handling cases that have national implications due to Islamabad’s status as the federal capital.</w:t>
      </w:r>
    </w:p>
    <w:p>
      <w:pPr>
        <w:pStyle w:val="FirstParagraph"/>
      </w:pPr>
      <w:r>
        <w:t xml:space="preserve">The Federal Shariat Court in Islamabad also plays a unique role in reviewing laws for consistency with Islamic principles, reflecting the country’s dual legal system of common law and Shariah law.</w:t>
      </w:r>
    </w:p>
    <w:bookmarkEnd w:id="22"/>
    <w:bookmarkStart w:id="23" w:name="challenges-faced-by-judges-in-islamabad"/>
    <w:p>
      <w:pPr>
        <w:pStyle w:val="Heading2"/>
      </w:pPr>
      <w:r>
        <w:t xml:space="preserve">4. Challenges Faced by Judges in Islamabad</w:t>
      </w:r>
    </w:p>
    <w:p>
      <w:pPr>
        <w:pStyle w:val="FirstParagraph"/>
      </w:pPr>
      <w:r>
        <w:t xml:space="preserve">Judges in</w:t>
      </w:r>
      <w:r>
        <w:t xml:space="preserve"> </w:t>
      </w:r>
      <w:r>
        <w:rPr>
          <w:bCs/>
          <w:b/>
        </w:rPr>
        <w:t xml:space="preserve">Pakistan Islamabad</w:t>
      </w:r>
      <w:r>
        <w:t xml:space="preserve"> </w:t>
      </w:r>
      <w:r>
        <w:t xml:space="preserve">face multifaceted challenges that test their institutional resilience and ethical standards. These include:</w:t>
      </w:r>
    </w:p>
    <w:p>
      <w:pPr>
        <w:numPr>
          <w:ilvl w:val="0"/>
          <w:numId w:val="1003"/>
        </w:numPr>
        <w:pStyle w:val="Compact"/>
      </w:pPr>
      <w:r>
        <w:rPr>
          <w:iCs/>
          <w:i/>
        </w:rPr>
        <w:t xml:space="preserve">Political Interference:</w:t>
      </w:r>
      <w:r>
        <w:t xml:space="preserve"> </w:t>
      </w:r>
      <w:r>
        <w:t xml:space="preserve">Allegations of executive overreach, as seen in the 2019 impeachment of Chief Justice Mushahidullah Khan, underscore threats to judicial independence.</w:t>
      </w:r>
    </w:p>
    <w:p>
      <w:pPr>
        <w:numPr>
          <w:ilvl w:val="0"/>
          <w:numId w:val="1003"/>
        </w:numPr>
        <w:pStyle w:val="Compact"/>
      </w:pPr>
      <w:r>
        <w:rPr>
          <w:iCs/>
          <w:i/>
        </w:rPr>
        <w:t xml:space="preserve">Bureaucratic Pressures:</w:t>
      </w:r>
      <w:r>
        <w:t xml:space="preserve"> </w:t>
      </w:r>
      <w:r>
        <w:t xml:space="preserve">Navigating complex administrative procedures and inter-agency coordination when adjudicating cases involving federal institutions.</w:t>
      </w:r>
    </w:p>
    <w:p>
      <w:pPr>
        <w:numPr>
          <w:ilvl w:val="0"/>
          <w:numId w:val="1003"/>
        </w:numPr>
        <w:pStyle w:val="Compact"/>
      </w:pPr>
      <w:r>
        <w:rPr>
          <w:iCs/>
          <w:i/>
        </w:rPr>
        <w:t xml:space="preserve">Criminal Litigation:</w:t>
      </w:r>
      <w:r>
        <w:t xml:space="preserve"> </w:t>
      </w:r>
      <w:r>
        <w:t xml:space="preserve">Managing high-profile cases, such as those related to terrorism or corruption, which often attract public and media scrutiny.</w:t>
      </w:r>
    </w:p>
    <w:p>
      <w:pPr>
        <w:numPr>
          <w:ilvl w:val="0"/>
          <w:numId w:val="1003"/>
        </w:numPr>
        <w:pStyle w:val="Compact"/>
      </w:pPr>
      <w:r>
        <w:rPr>
          <w:iCs/>
          <w:i/>
        </w:rPr>
        <w:t xml:space="preserve">Judicial Overload:</w:t>
      </w:r>
      <w:r>
        <w:t xml:space="preserve"> </w:t>
      </w:r>
      <w:r>
        <w:t xml:space="preserve">A backlog of cases due to limited resources and delays in legal proceedings, impacting the efficiency of justice delivery.</w:t>
      </w:r>
    </w:p>
    <w:p>
      <w:pPr>
        <w:pStyle w:val="FirstParagraph"/>
      </w:pPr>
      <w:r>
        <w:t xml:space="preserve">Judges must also address issues like gender-based violence, digital privacy, and environmental regulation—areas where Islamabad’s judicial system has seen increasing litigation in recent years.</w:t>
      </w:r>
    </w:p>
    <w:bookmarkEnd w:id="23"/>
    <w:bookmarkStart w:id="24" w:name="judicial-reforms-and-future-prospects"/>
    <w:p>
      <w:pPr>
        <w:pStyle w:val="Heading2"/>
      </w:pPr>
      <w:r>
        <w:t xml:space="preserve">5. Judicial Reforms and Future Prospects</w:t>
      </w:r>
    </w:p>
    <w:p>
      <w:pPr>
        <w:pStyle w:val="FirstParagraph"/>
      </w:pPr>
      <w:r>
        <w:t xml:space="preserve">To strengthen the role of</w:t>
      </w:r>
      <w:r>
        <w:t xml:space="preserve"> </w:t>
      </w:r>
      <w:r>
        <w:rPr>
          <w:bCs/>
          <w:b/>
        </w:rPr>
        <w:t xml:space="preserve">Judges</w:t>
      </w:r>
      <w:r>
        <w:t xml:space="preserve"> </w:t>
      </w:r>
      <w:r>
        <w:t xml:space="preserve">in</w:t>
      </w:r>
      <w:r>
        <w:t xml:space="preserve"> </w:t>
      </w:r>
      <w:r>
        <w:rPr>
          <w:bCs/>
          <w:b/>
        </w:rPr>
        <w:t xml:space="preserve">Pakistan Islamabad</w:t>
      </w:r>
      <w:r>
        <w:t xml:space="preserve">, several reforms have been proposed or implemented, including:</w:t>
      </w:r>
    </w:p>
    <w:p>
      <w:pPr>
        <w:numPr>
          <w:ilvl w:val="0"/>
          <w:numId w:val="1004"/>
        </w:numPr>
        <w:pStyle w:val="Compact"/>
      </w:pPr>
      <w:r>
        <w:rPr>
          <w:iCs/>
          <w:i/>
        </w:rPr>
        <w:t xml:space="preserve">Digitalization of Courts:</w:t>
      </w:r>
      <w:r>
        <w:t xml:space="preserve"> </w:t>
      </w:r>
      <w:r>
        <w:t xml:space="preserve">Initiatives like e-courts and online case management systems to reduce delays.</w:t>
      </w:r>
    </w:p>
    <w:p>
      <w:pPr>
        <w:numPr>
          <w:ilvl w:val="0"/>
          <w:numId w:val="1004"/>
        </w:numPr>
        <w:pStyle w:val="Compact"/>
      </w:pPr>
      <w:r>
        <w:rPr>
          <w:iCs/>
          <w:i/>
        </w:rPr>
        <w:t xml:space="preserve">Judicial Training Programs:</w:t>
      </w:r>
      <w:r>
        <w:t xml:space="preserve"> </w:t>
      </w:r>
      <w:r>
        <w:t xml:space="preserve">Enhancing legal expertise through workshops on modern issues such as cybersecurity and climate law.</w:t>
      </w:r>
    </w:p>
    <w:p>
      <w:pPr>
        <w:numPr>
          <w:ilvl w:val="0"/>
          <w:numId w:val="1004"/>
        </w:numPr>
        <w:pStyle w:val="Compact"/>
      </w:pPr>
      <w:r>
        <w:rPr>
          <w:iCs/>
          <w:i/>
        </w:rPr>
        <w:t xml:space="preserve">Citizen Engagement:</w:t>
      </w:r>
      <w:r>
        <w:t xml:space="preserve"> </w:t>
      </w:r>
      <w:r>
        <w:t xml:space="preserve">Promoting transparency via public hearings, social media outreach, and feedback mechanisms for litigants.</w:t>
      </w:r>
    </w:p>
    <w:p>
      <w:pPr>
        <w:pStyle w:val="FirstParagraph"/>
      </w:pPr>
      <w:r>
        <w:t xml:space="preserve">The future of judicial work in Islamabad hinges on sustaining independence from political pressures while adapting to evolving legal demands. This requires collaboration between judges, policymakers, and civil society to fortify the rule of law as a cornerstone of Pakistan’s governance.</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Judge</w:t>
      </w:r>
      <w:r>
        <w:t xml:space="preserve"> </w:t>
      </w:r>
      <w:r>
        <w:t xml:space="preserve">in</w:t>
      </w:r>
      <w:r>
        <w:t xml:space="preserve"> </w:t>
      </w:r>
      <w:r>
        <w:rPr>
          <w:bCs/>
          <w:b/>
        </w:rPr>
        <w:t xml:space="preserve">Pakistan Islamabad</w:t>
      </w:r>
      <w:r>
        <w:t xml:space="preserve"> </w:t>
      </w:r>
      <w:r>
        <w:t xml:space="preserve">is a critical actor in upholding constitutional values, ensuring equitable justice, and addressing contemporary legal challenges. Their work reflects the broader aspirations of Pakistan’s judiciary to serve as an impartial arbiter in a dynamic socio-political landscape. This academic analysis underscores the need for continued investment in judicial independence, technological modernization, and public trust to ensure that Islamabad remains a beacon of legal excellence in South Asia.</w:t>
      </w:r>
    </w:p>
    <w:p>
      <w:pPr>
        <w:pStyle w:val="BodyText"/>
      </w:pPr>
      <w:r>
        <w:rPr>
          <w:iCs/>
          <w:i/>
        </w:rPr>
        <w:t xml:space="preserve">Keywords:</w:t>
      </w:r>
      <w:r>
        <w:t xml:space="preserve"> </w:t>
      </w:r>
      <w:r>
        <w:t xml:space="preserve">Judge, Pakistan Islamabad, Legal Frameworks, Judicial Independence, Constitutional Law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Pakistan Islamabad</dc:title>
  <dc:creator/>
  <cp:keywords/>
  <dcterms:created xsi:type="dcterms:W3CDTF">2026-07-21T02:58:29Z</dcterms:created>
  <dcterms:modified xsi:type="dcterms:W3CDTF">2026-07-21T02:58:29Z</dcterms:modified>
</cp:coreProperties>
</file>

<file path=docProps/custom.xml><?xml version="1.0" encoding="utf-8"?>
<Properties xmlns="http://schemas.openxmlformats.org/officeDocument/2006/custom-properties" xmlns:vt="http://schemas.openxmlformats.org/officeDocument/2006/docPropsVTypes"/>
</file>