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0" w:name="X42db915622a9605f686fe804f22a83f1267eac2"/>
    <w:p>
      <w:pPr>
        <w:pStyle w:val="Heading1"/>
      </w:pPr>
      <w:r>
        <w:t xml:space="preserve">Abstract Academic Document: The Role, Challenges, and Significance of a Judge in Saudi Arabia (Riyadh)</w:t>
      </w:r>
    </w:p>
    <w:p>
      <w:pPr>
        <w:pStyle w:val="FirstParagraph"/>
      </w:pPr>
      <w:r>
        <w:rPr>
          <w:bCs/>
          <w:b/>
        </w:rPr>
        <w:t xml:space="preserve">Introduction</w:t>
      </w:r>
    </w:p>
    <w:p>
      <w:pPr>
        <w:pStyle w:val="BodyText"/>
      </w:pPr>
      <w:r>
        <w:t xml:space="preserve">The role of a judge within the judicial system is pivotal to upholding the rule of law, ensuring justice, and maintaining societal order. In</w:t>
      </w:r>
      <w:r>
        <w:t xml:space="preserve"> </w:t>
      </w:r>
      <w:r>
        <w:rPr>
          <w:iCs/>
          <w:i/>
        </w:rPr>
        <w:t xml:space="preserve">Saudi Arabia Riyadh</w:t>
      </w:r>
      <w:r>
        <w:t xml:space="preserve">, where the legal framework is deeply rooted in Islamic jurisprudence (Shari'a) and contemporary legislative reforms, judges occupy a unique position that reflects both tradition and modernization. This abstract academic document explores the multifaceted responsibilities of a</w:t>
      </w:r>
      <w:r>
        <w:t xml:space="preserve"> </w:t>
      </w:r>
      <w:r>
        <w:rPr>
          <w:bCs/>
          <w:b/>
        </w:rPr>
        <w:t xml:space="preserve">Judge</w:t>
      </w:r>
      <w:r>
        <w:t xml:space="preserve"> </w:t>
      </w:r>
      <w:r>
        <w:t xml:space="preserve">in Saudi Arabia, with a specific focus on Riyadh, analyzing how judicial practices align with the country’s evolving legal landscape while adhering to its religious and cultural foundations. The discussion encompasses the historical context of judicial authority in Saudi Arabia, contemporary challenges faced by judges, and the role of Riyadh as a central hub for legal administration.</w:t>
      </w:r>
    </w:p>
    <w:p>
      <w:pPr>
        <w:pStyle w:val="BodyText"/>
      </w:pPr>
      <w:r>
        <w:rPr>
          <w:bCs/>
          <w:b/>
        </w:rPr>
        <w:t xml:space="preserve">Legal Framework and Judicial Authority in Saudi Arabia</w:t>
      </w:r>
    </w:p>
    <w:p>
      <w:pPr>
        <w:pStyle w:val="BodyText"/>
      </w:pPr>
      <w:r>
        <w:t xml:space="preserve">Saudi Arabia’s legal system is a hybrid structure that integrates Islamic law (Shari'a) with modern civil law principles. The</w:t>
      </w:r>
      <w:r>
        <w:t xml:space="preserve"> </w:t>
      </w:r>
      <w:r>
        <w:rPr>
          <w:iCs/>
          <w:i/>
        </w:rPr>
        <w:t xml:space="preserve">Basic Law of Saudi Arabia</w:t>
      </w:r>
      <w:r>
        <w:t xml:space="preserve">, which serves as the constitutional framework, emphasizes the supremacy of Shari'a alongside codified legislation. Judges in Saudi Arabia are tasked with interpreting these laws to resolve disputes and enforce legal norms. In</w:t>
      </w:r>
      <w:r>
        <w:t xml:space="preserve"> </w:t>
      </w:r>
      <w:r>
        <w:rPr>
          <w:bCs/>
          <w:b/>
        </w:rPr>
        <w:t xml:space="preserve">Riyadh</w:t>
      </w:r>
      <w:r>
        <w:t xml:space="preserve">, as the capital and administrative center, courts operate under the Ministry of Justice, adhering to both religious mandates and state regulations.</w:t>
      </w:r>
    </w:p>
    <w:p>
      <w:pPr>
        <w:pStyle w:val="BodyText"/>
      </w:pPr>
      <w:r>
        <w:t xml:space="preserve">The role of a</w:t>
      </w:r>
      <w:r>
        <w:t xml:space="preserve"> </w:t>
      </w:r>
      <w:r>
        <w:rPr>
          <w:bCs/>
          <w:b/>
        </w:rPr>
        <w:t xml:space="preserve">Judge</w:t>
      </w:r>
      <w:r>
        <w:t xml:space="preserve"> </w:t>
      </w:r>
      <w:r>
        <w:t xml:space="preserve">in Saudi Arabia is not only to apply the law but also to ensure its alignment with Islamic values. This dual responsibility requires judges to balance strict adherence to Shari'a principles with the practical needs of modern governance. For instance, family law cases often hinge on interpretations of Islamic jurisprudence, while commercial disputes may involve civil codes enacted in recent decades.</w:t>
      </w:r>
    </w:p>
    <w:p>
      <w:pPr>
        <w:pStyle w:val="BodyText"/>
      </w:pPr>
      <w:r>
        <w:rPr>
          <w:bCs/>
          <w:b/>
        </w:rPr>
        <w:t xml:space="preserve">Judicial Responsibilities and Ethical Standards</w:t>
      </w:r>
    </w:p>
    <w:p>
      <w:pPr>
        <w:pStyle w:val="BodyText"/>
      </w:pPr>
      <w:r>
        <w:t xml:space="preserve">A</w:t>
      </w:r>
      <w:r>
        <w:t xml:space="preserve"> </w:t>
      </w:r>
      <w:r>
        <w:rPr>
          <w:bCs/>
          <w:b/>
        </w:rPr>
        <w:t xml:space="preserve">Judge</w:t>
      </w:r>
      <w:r>
        <w:t xml:space="preserve"> </w:t>
      </w:r>
      <w:r>
        <w:t xml:space="preserve">in Saudi Arabia is expected to uphold the highest standards of integrity, impartiality, and professionalism. In Riyadh, where high-profile cases often draw public attention, judges must navigate complex ethical dilemmas while maintaining the confidentiality of proceedings. Judicial training programs in Saudi Arabia emphasize the importance of ethical conduct, legal reasoning, and cross-cultural sensitivity to address disputes arising from diverse societal backgrounds.</w:t>
      </w:r>
    </w:p>
    <w:p>
      <w:pPr>
        <w:pStyle w:val="BodyText"/>
      </w:pPr>
      <w:r>
        <w:t xml:space="preserve">Key responsibilities include presiding over civil and criminal trials, interpreting laws, safeguarding individual rights, and ensuring fair adjudication. In Riyadh’s courts, judges also play a critical role in implementing</w:t>
      </w:r>
      <w:r>
        <w:t xml:space="preserve"> </w:t>
      </w:r>
      <w:r>
        <w:rPr>
          <w:iCs/>
          <w:i/>
        </w:rPr>
        <w:t xml:space="preserve">Vision 2030</w:t>
      </w:r>
      <w:r>
        <w:t xml:space="preserve">, Saudi Arabia’s national transformation plan. This includes promoting transparency in judicial processes and integrating technology to enhance efficiency.</w:t>
      </w:r>
    </w:p>
    <w:p>
      <w:pPr>
        <w:pStyle w:val="BodyText"/>
      </w:pPr>
      <w:r>
        <w:rPr>
          <w:bCs/>
          <w:b/>
        </w:rPr>
        <w:t xml:space="preserve">Challenges Faced by Judges in Riyadh</w:t>
      </w:r>
    </w:p>
    <w:p>
      <w:pPr>
        <w:pStyle w:val="BodyText"/>
      </w:pPr>
      <w:r>
        <w:t xml:space="preserve">Despite their crucial role, judges in</w:t>
      </w:r>
      <w:r>
        <w:t xml:space="preserve"> </w:t>
      </w:r>
      <w:r>
        <w:rPr>
          <w:bCs/>
          <w:b/>
        </w:rPr>
        <w:t xml:space="preserve">Riyadh</w:t>
      </w:r>
      <w:r>
        <w:t xml:space="preserve"> </w:t>
      </w:r>
      <w:r>
        <w:t xml:space="preserve">face unique challenges that reflect the complexities of Saudi Arabia’s legal environment. These challenges include:</w:t>
      </w:r>
    </w:p>
    <w:p>
      <w:pPr>
        <w:numPr>
          <w:ilvl w:val="0"/>
          <w:numId w:val="1001"/>
        </w:numPr>
        <w:pStyle w:val="Compact"/>
      </w:pPr>
      <w:r>
        <w:rPr>
          <w:iCs/>
          <w:i/>
        </w:rPr>
        <w:t xml:space="preserve">Cultural and Religious Sensitivity:</w:t>
      </w:r>
      <w:r>
        <w:t xml:space="preserve"> </w:t>
      </w:r>
      <w:r>
        <w:t xml:space="preserve">Balancing Islamic principles with evolving societal norms requires careful judgment. For example, cases involving women’s rights or digital crimes necessitate interpretations that respect both tradition and modernity.</w:t>
      </w:r>
    </w:p>
    <w:p>
      <w:pPr>
        <w:numPr>
          <w:ilvl w:val="0"/>
          <w:numId w:val="1001"/>
        </w:numPr>
        <w:pStyle w:val="Compact"/>
      </w:pPr>
      <w:r>
        <w:rPr>
          <w:iCs/>
          <w:i/>
        </w:rPr>
        <w:t xml:space="preserve">Pressure from Public Opinion:</w:t>
      </w:r>
      <w:r>
        <w:t xml:space="preserve"> </w:t>
      </w:r>
      <w:r>
        <w:t xml:space="preserve">High-profile cases in Riyadh often attract media scrutiny and public debate, requiring judges to maintain neutrality while addressing community expectations.</w:t>
      </w:r>
    </w:p>
    <w:p>
      <w:pPr>
        <w:numPr>
          <w:ilvl w:val="0"/>
          <w:numId w:val="1001"/>
        </w:numPr>
        <w:pStyle w:val="Compact"/>
      </w:pPr>
      <w:r>
        <w:rPr>
          <w:iCs/>
          <w:i/>
        </w:rPr>
        <w:t xml:space="preserve">Legal Reforms and Modernization:</w:t>
      </w:r>
      <w:r>
        <w:t xml:space="preserve"> </w:t>
      </w:r>
      <w:r>
        <w:t xml:space="preserve">The integration of international legal standards (e.g., commercial law) with Shari'a presents a challenge in ensuring consistency across judicial rulings.</w:t>
      </w:r>
    </w:p>
    <w:p>
      <w:pPr>
        <w:pStyle w:val="FirstParagraph"/>
      </w:pPr>
      <w:r>
        <w:rPr>
          <w:bCs/>
          <w:b/>
        </w:rPr>
        <w:t xml:space="preserve">Judicial Training and Institutional Support</w:t>
      </w:r>
    </w:p>
    <w:p>
      <w:pPr>
        <w:pStyle w:val="BodyText"/>
      </w:pPr>
      <w:r>
        <w:t xml:space="preserve">To address these challenges, Saudi Arabia has invested in judicial education and institutional reforms. The</w:t>
      </w:r>
      <w:r>
        <w:t xml:space="preserve"> </w:t>
      </w:r>
      <w:r>
        <w:rPr>
          <w:iCs/>
          <w:i/>
        </w:rPr>
        <w:t xml:space="preserve">King Saud University College of Law</w:t>
      </w:r>
      <w:r>
        <w:t xml:space="preserve"> </w:t>
      </w:r>
      <w:r>
        <w:t xml:space="preserve">and the</w:t>
      </w:r>
      <w:r>
        <w:t xml:space="preserve"> </w:t>
      </w:r>
      <w:r>
        <w:rPr>
          <w:iCs/>
          <w:i/>
        </w:rPr>
        <w:t xml:space="preserve">Saudi Arabian Judicial Academy</w:t>
      </w:r>
      <w:r>
        <w:t xml:space="preserve"> </w:t>
      </w:r>
      <w:r>
        <w:t xml:space="preserve">provide rigorous training for judges, emphasizing both Shari'a studies and contemporary legal practices. In Riyadh, specialized courts such as the</w:t>
      </w:r>
      <w:r>
        <w:t xml:space="preserve"> </w:t>
      </w:r>
      <w:r>
        <w:rPr>
          <w:iCs/>
          <w:i/>
        </w:rPr>
        <w:t xml:space="preserve">E-Courts Center</w:t>
      </w:r>
      <w:r>
        <w:t xml:space="preserve"> </w:t>
      </w:r>
      <w:r>
        <w:t xml:space="preserve">have been established to streamline processes, reduce delays, and improve access to justice through digital platforms.</w:t>
      </w:r>
    </w:p>
    <w:p>
      <w:pPr>
        <w:pStyle w:val="BodyText"/>
      </w:pPr>
      <w:r>
        <w:t xml:space="preserve">Judges in Riyadh also benefit from mentorship programs and international collaborations with institutions like the</w:t>
      </w:r>
      <w:r>
        <w:t xml:space="preserve"> </w:t>
      </w:r>
      <w:r>
        <w:rPr>
          <w:iCs/>
          <w:i/>
        </w:rPr>
        <w:t xml:space="preserve">International Commission of Jurists</w:t>
      </w:r>
      <w:r>
        <w:t xml:space="preserve">, which aim to enhance cross-cultural legal understanding and professional development.</w:t>
      </w:r>
    </w:p>
    <w:p>
      <w:pPr>
        <w:pStyle w:val="BodyText"/>
      </w:pPr>
      <w:r>
        <w:rPr>
          <w:bCs/>
          <w:b/>
        </w:rPr>
        <w:t xml:space="preserve">Riyadh as a Judicial Hub: Implications for National Governance</w:t>
      </w:r>
    </w:p>
    <w:p>
      <w:pPr>
        <w:pStyle w:val="BodyText"/>
      </w:pPr>
      <w:r>
        <w:t xml:space="preserve">Riyadh’s central role in Saudi Arabia’s judicial system makes it a model for other cities. The capital hosts the</w:t>
      </w:r>
      <w:r>
        <w:t xml:space="preserve"> </w:t>
      </w:r>
      <w:r>
        <w:rPr>
          <w:iCs/>
          <w:i/>
        </w:rPr>
        <w:t xml:space="preserve">Court of Cassation</w:t>
      </w:r>
      <w:r>
        <w:t xml:space="preserve">, which serves as the highest appellate court, ensuring consistency in legal interpretations across the kingdom. This centralized structure allows judges in Riyadh to set precedents that influence lower courts nationwide.</w:t>
      </w:r>
    </w:p>
    <w:p>
      <w:pPr>
        <w:pStyle w:val="BodyText"/>
      </w:pPr>
      <w:r>
        <w:t xml:space="preserve">Moreover, Riyadh’s strategic position as a financial and political center means its judiciary is often involved in cases related to economic reforms, corporate governance, and international trade. Judges must therefore stay abreast of global legal trends while upholding domestic priorities.</w:t>
      </w:r>
    </w:p>
    <w:p>
      <w:pPr>
        <w:pStyle w:val="BodyText"/>
      </w:pPr>
      <w:r>
        <w:rPr>
          <w:bCs/>
          <w:b/>
        </w:rPr>
        <w:t xml:space="preserve">The Future of Judicial Role in Saudi Arabia</w:t>
      </w:r>
    </w:p>
    <w:p>
      <w:pPr>
        <w:pStyle w:val="BodyText"/>
      </w:pPr>
      <w:r>
        <w:t xml:space="preserve">As Saudi Arabia continues its transformation under Vision 2030, the role of a</w:t>
      </w:r>
      <w:r>
        <w:t xml:space="preserve"> </w:t>
      </w:r>
      <w:r>
        <w:rPr>
          <w:bCs/>
          <w:b/>
        </w:rPr>
        <w:t xml:space="preserve">Judge</w:t>
      </w:r>
      <w:r>
        <w:t xml:space="preserve"> </w:t>
      </w:r>
      <w:r>
        <w:t xml:space="preserve">will evolve to address new legal complexities. This includes adapting to digital advancements (e.g., blockchain for contract enforcement) and fostering inclusivity in a rapidly diversifying society. In</w:t>
      </w:r>
      <w:r>
        <w:t xml:space="preserve"> </w:t>
      </w:r>
      <w:r>
        <w:rPr>
          <w:iCs/>
          <w:i/>
        </w:rPr>
        <w:t xml:space="preserve">Riyadh</w:t>
      </w:r>
      <w:r>
        <w:t xml:space="preserve">, this may involve revisiting outdated laws or incorporating international human rights standards while respecting Islamic principles.</w:t>
      </w:r>
    </w:p>
    <w:p>
      <w:pPr>
        <w:pStyle w:val="BodyText"/>
      </w:pPr>
      <w:r>
        <w:t xml:space="preserve">However, the judiciary’s success will depend on its ability to maintain public trust through transparency, accountability, and equitable rulings. The challenges of modernization must be met with a commitment to justice that resonates with both tradition and progress.</w:t>
      </w:r>
    </w:p>
    <w:p>
      <w:pPr>
        <w:pStyle w:val="BodyText"/>
      </w:pPr>
      <w:r>
        <w:rPr>
          <w:bCs/>
          <w:b/>
        </w:rPr>
        <w:t xml:space="preserve">Conclusion</w:t>
      </w:r>
    </w:p>
    <w:p>
      <w:pPr>
        <w:pStyle w:val="BodyText"/>
      </w:pPr>
      <w:r>
        <w:t xml:space="preserve">In conclusion, the</w:t>
      </w:r>
      <w:r>
        <w:t xml:space="preserve"> </w:t>
      </w:r>
      <w:r>
        <w:rPr>
          <w:bCs/>
          <w:b/>
        </w:rPr>
        <w:t xml:space="preserve">Judge</w:t>
      </w:r>
      <w:r>
        <w:t xml:space="preserve"> </w:t>
      </w:r>
      <w:r>
        <w:t xml:space="preserve">in</w:t>
      </w:r>
      <w:r>
        <w:t xml:space="preserve"> </w:t>
      </w:r>
      <w:r>
        <w:rPr>
          <w:iCs/>
          <w:i/>
        </w:rPr>
        <w:t xml:space="preserve">Saudi Arabia Riyadh</w:t>
      </w:r>
      <w:r>
        <w:t xml:space="preserve"> </w:t>
      </w:r>
      <w:r>
        <w:t xml:space="preserve">embodies the intersection of Islamic heritage, legal innovation, and societal change. Their role is not merely administrative but deeply symbolic of Saudi Arabia’s journey toward a balanced legal system that respects its roots while embracing modernity. As Riyadh continues to serve as the heart of judicial administration, its judges will remain central to shaping the future of justice in a nation at a pivotal crossroads.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Judge in Saudi Arabia (Riyadh)</dc:title>
  <dc:creator/>
  <dc:language>en</dc:language>
  <cp:keywords/>
  <dcterms:created xsi:type="dcterms:W3CDTF">2026-07-22T22:46:29Z</dcterms:created>
  <dcterms:modified xsi:type="dcterms:W3CDTF">2026-07-22T22:46:29Z</dcterms:modified>
</cp:coreProperties>
</file>

<file path=docProps/custom.xml><?xml version="1.0" encoding="utf-8"?>
<Properties xmlns="http://schemas.openxmlformats.org/officeDocument/2006/custom-properties" xmlns:vt="http://schemas.openxmlformats.org/officeDocument/2006/docPropsVTypes"/>
</file>