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c3825e15c0ac9afe2f5f29026d7f88d8c229576"/>
    <w:p>
      <w:pPr>
        <w:pStyle w:val="Heading1"/>
      </w:pPr>
      <w:r>
        <w:t xml:space="preserve">Abstract Academic: The Role of a Judge in South Africa Johannesburg</w:t>
      </w:r>
    </w:p>
    <w:p>
      <w:pPr>
        <w:pStyle w:val="FirstParagraph"/>
      </w:pPr>
      <w:r>
        <w:t xml:space="preserve">The judiciary plays a pivotal role in upholding the rule of law, ensuring justice, and interpreting legal frameworks within any democratic society. In the context of South Africa, particularly within the bustling metropolis of Johannesburg—a city that serves as both an economic powerhouse and a microcosm of socio-political challenges—the role of a judge assumes heightened significance. This abstract explores the multifaceted responsibilities, ethical considerations, and societal impact of judges operating within the legal systems of South Africa’s largest urban center. By examining historical, constitutional, and contemporary dimensions, this document underscores how judges in Johannesburg navigate complex legal landscapes to address systemic inequalities, enforce constitutional rights, and contribute to the broader socio-economic fabric of the nation.</w:t>
      </w:r>
    </w:p>
    <w:bookmarkStart w:id="20" w:name="contextual-framework"/>
    <w:p>
      <w:pPr>
        <w:pStyle w:val="Heading2"/>
      </w:pPr>
      <w:r>
        <w:t xml:space="preserve">Contextual Framework</w:t>
      </w:r>
    </w:p>
    <w:p>
      <w:pPr>
        <w:pStyle w:val="FirstParagraph"/>
      </w:pPr>
      <w:r>
        <w:t xml:space="preserve">South Africa’s post-apartheid constitution (1996) established a judiciary committed to upholding the principles of justice, equality, and human dignity. Johannesburg, as the administrative capital of Gauteng province and home to approximately 10 million people, is a city marked by stark contrasts: economic prosperity coexists with poverty, urbanization challenges persist alongside advancements in technology and governance. These dynamics necessitate judges who are not only legally proficient but also culturally sensitive and socially aware. The legal system in Johannesburg encompasses various courts, including the High Court of South Africa (Johannesburg Division), the Constitutional Court, and specialized tribunals such as labor dispute courts and family law courts. Judges here must adjudicate cases that reflect the diverse socio-economic realities of a rapidly urbanizing population.</w:t>
      </w:r>
    </w:p>
    <w:bookmarkEnd w:id="20"/>
    <w:bookmarkStart w:id="21" w:name="responsibilities-and-ethical-imperatives"/>
    <w:p>
      <w:pPr>
        <w:pStyle w:val="Heading2"/>
      </w:pPr>
      <w:r>
        <w:t xml:space="preserve">Responsibilities and Ethical Imperatives</w:t>
      </w:r>
    </w:p>
    <w:p>
      <w:pPr>
        <w:pStyle w:val="FirstParagraph"/>
      </w:pPr>
      <w:r>
        <w:t xml:space="preserve">Judges in Johannesburg are entrusted with interpreting laws, resolving disputes, and ensuring adherence to constitutional mandates. Their work spans civil litigation, criminal trials, administrative law cases, and matters related to human rights. For instance, judges often preside over high-profile cases involving land expropriation disputes in township areas or employment equity claims by marginalized groups. Ethical considerations are paramount: judges must remain impartial, avoid conflicts of interest, and safeguard the confidentiality of sensitive information. In a city where issues like xenophobia, corruption allegations, and socio-economic disparities dominate public discourse, judges are frequently called upon to make rulings that balance legal principles with societal expectations.</w:t>
      </w:r>
    </w:p>
    <w:bookmarkEnd w:id="21"/>
    <w:bookmarkStart w:id="22" w:name="constitutional-challenges"/>
    <w:p>
      <w:pPr>
        <w:pStyle w:val="Heading2"/>
      </w:pPr>
      <w:r>
        <w:t xml:space="preserve">Constitutional Challenges</w:t>
      </w:r>
    </w:p>
    <w:p>
      <w:pPr>
        <w:pStyle w:val="FirstParagraph"/>
      </w:pPr>
      <w:r>
        <w:t xml:space="preserve">The Constitution of South Africa is renowned for its progressive provisions on equality and socio-economic rights. However, translating these ideals into practice in Johannesburg presents unique challenges. Judges must grapple with cases involving housing rights (e.g., evictions of informal settlements), access to healthcare, and the enforcement of anti-discrimination laws. For example, a judge might be tasked with determining whether a policy implemented by the City of Johannesburg violates Section 9 (equality) or Section 27 (healthcare access) of the Constitution. Such rulings not only resolve individual disputes but also set precedents that influence municipal governance and public service delivery.</w:t>
      </w:r>
    </w:p>
    <w:bookmarkEnd w:id="22"/>
    <w:bookmarkStart w:id="23" w:name="X158a72bee870351b4410308a62ec7c6e5d1fd83"/>
    <w:p>
      <w:pPr>
        <w:pStyle w:val="Heading2"/>
      </w:pPr>
      <w:r>
        <w:t xml:space="preserve">Role in Social Justice and Reconciliation</w:t>
      </w:r>
    </w:p>
    <w:p>
      <w:pPr>
        <w:pStyle w:val="FirstParagraph"/>
      </w:pPr>
      <w:r>
        <w:t xml:space="preserve">Judges in Johannesburg are increasingly recognized as agents of social justice, tasked with addressing historical injustices rooted in apartheid. This includes adjudicating cases related to restitution of land, compensation for human rights violations, and ensuring equitable resource distribution. For instance, judges have played a critical role in cases involving the recovery of communal lands from private entities or the prosecution of officials involved in corruption scandals that disproportionately affect low-income communities. Their decisions often serve as a bridge between legal theory and social reform, fostering public trust in judicial institutions.</w:t>
      </w:r>
    </w:p>
    <w:bookmarkEnd w:id="23"/>
    <w:bookmarkStart w:id="24" w:name="impact-on-community-and-governance"/>
    <w:p>
      <w:pPr>
        <w:pStyle w:val="Heading2"/>
      </w:pPr>
      <w:r>
        <w:t xml:space="preserve">Impact on Community and Governance</w:t>
      </w:r>
    </w:p>
    <w:p>
      <w:pPr>
        <w:pStyle w:val="FirstParagraph"/>
      </w:pPr>
      <w:r>
        <w:t xml:space="preserve">The influence of judges extends beyond courtrooms. In Johannesburg, judicial decisions shape public policy, corporate behavior, and community engagement. Judges frequently collaborate with legal aid organizations to ensure access to justice for underprivileged populations. Moreover, their rulings can drive legislative changes—for example, a landmark judgment on minimum wage laws or housing rights may compel the government to draft new legislation. This symbiotic relationship between the judiciary and governance highlights the judge’s role as both an arbiter of law and a catalyst for societal progress.</w:t>
      </w:r>
    </w:p>
    <w:bookmarkEnd w:id="24"/>
    <w:bookmarkStart w:id="25" w:name="challenges-facing-judges-in-johannesburg"/>
    <w:p>
      <w:pPr>
        <w:pStyle w:val="Heading2"/>
      </w:pPr>
      <w:r>
        <w:t xml:space="preserve">Challenges Facing Judges in Johannesburg</w:t>
      </w:r>
    </w:p>
    <w:p>
      <w:pPr>
        <w:pStyle w:val="FirstParagraph"/>
      </w:pPr>
      <w:r>
        <w:t xml:space="preserve">Judges in Johannesburg face numerous challenges, including case backlogs, resource constraints, and threats to judicial independence. The backlog of cases—often exceeding 10 years in some courts—has led to criticism about the efficiency of the justice system. Additionally, judges must navigate political pressures from local authorities or national entities while maintaining impartiality. Ensuring diversity within the judiciary is another pressing issue; efforts are underway to increase representation of women, Black South Africans, and other historically marginalized groups among judicial appointments in Johannesburg.</w:t>
      </w:r>
    </w:p>
    <w:bookmarkEnd w:id="25"/>
    <w:bookmarkStart w:id="26" w:name="conclusion"/>
    <w:p>
      <w:pPr>
        <w:pStyle w:val="Heading2"/>
      </w:pPr>
      <w:r>
        <w:t xml:space="preserve">Conclusion</w:t>
      </w:r>
    </w:p>
    <w:p>
      <w:pPr>
        <w:pStyle w:val="FirstParagraph"/>
      </w:pPr>
      <w:r>
        <w:t xml:space="preserve">The role of a judge in Johannesburg, South Africa, is both complex and transformative. Within the framework of the country’s constitutional democracy, judges must balance legal rigor with social equity, address historical grievances while fostering contemporary justice, and navigate the unique challenges of an urban environment marked by diversity and disparity. Their work is indispensable to maintaining the rule of law and advancing socio-economic development in one of Africa’s most dynamic cities. As Johannesburg continues to evolve, the judiciary will remain a cornerstone in shaping its future—ensuring that justice remains accessible, impartial, and deeply rooted in the principles enshrined within South Africa’s Constitution.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Judge in South Africa Johannesburg</dc:title>
  <dc:creator/>
  <dc:language>en</dc:language>
  <cp:keywords/>
  <dcterms:created xsi:type="dcterms:W3CDTF">2026-07-24T20:37:43Z</dcterms:created>
  <dcterms:modified xsi:type="dcterms:W3CDTF">2026-07-24T20:37:43Z</dcterms:modified>
</cp:coreProperties>
</file>

<file path=docProps/custom.xml><?xml version="1.0" encoding="utf-8"?>
<Properties xmlns="http://schemas.openxmlformats.org/officeDocument/2006/custom-properties" xmlns:vt="http://schemas.openxmlformats.org/officeDocument/2006/docPropsVTypes"/>
</file>