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3677d956c782c183032749077c6e0ccec040f7d"/>
    <w:p>
      <w:pPr>
        <w:pStyle w:val="Heading1"/>
      </w:pPr>
      <w:r>
        <w:rPr>
          <w:bCs/>
          <w:b/>
        </w:rPr>
        <w:t xml:space="preserve">Abstract Academic Document: The Role of a Judge in Spain, Madrid</w:t>
      </w:r>
    </w:p>
    <w:p>
      <w:pPr>
        <w:pStyle w:val="FirstParagraph"/>
      </w:pPr>
      <w:r>
        <w:rPr>
          <w:bCs/>
          <w:b/>
        </w:rPr>
        <w:t xml:space="preserve">Introduction:</w:t>
      </w:r>
    </w:p>
    <w:p>
      <w:pPr>
        <w:pStyle w:val="BodyText"/>
      </w:pPr>
      <w:r>
        <w:t xml:space="preserve">The judiciary system in Spain, particularly within the capital city of Madrid, plays a pivotal role in upholding the rule of law and ensuring justice within a complex socio-legal framework. This academic abstract explores the multifaceted responsibilities and challenges faced by judges operating in Spain’s Madrid region, emphasizing their critical function in a society that balances historical legal traditions with contemporary demands. The document aims to provide an analytical overview of the judicial role, contextualizing it within Spain’s unique constitutional structure, Madrid’s socio-economic dynamics, and the evolving needs of its population. By examining this topic through an academic lens, this abstract seeks to illuminate how judges in Madrid navigate their duties while contributing to national and international legal standards.</w:t>
      </w:r>
    </w:p>
    <w:p>
      <w:pPr>
        <w:pStyle w:val="BodyText"/>
      </w:pPr>
      <w:r>
        <w:rPr>
          <w:bCs/>
          <w:b/>
        </w:rPr>
        <w:t xml:space="preserve">Judicial Framework in Spain:</w:t>
      </w:r>
    </w:p>
    <w:p>
      <w:pPr>
        <w:pStyle w:val="BodyText"/>
      </w:pPr>
      <w:r>
        <w:t xml:space="preserve">Spain’s judiciary operates under a civil law system rooted in Roman law, with the Constitution of 1978 establishing the foundations of judicial independence and accountability. The Spanish judiciary is composed of several tiers, including municipal courts, provincial courts (such as the Audiencia Provincial de Madrid), and higher courts like the Supreme Court. Judges in Madrid are integral to this hierarchy, often presiding over cases that range from civil disputes to high-profile criminal investigations. The region’s status as Spain’s political, economic, and cultural capital means that judges in Madrid frequently encounter cases involving international law, corporate litigation, immigration matters, and public administration controversies.</w:t>
      </w:r>
    </w:p>
    <w:p>
      <w:pPr>
        <w:pStyle w:val="BodyText"/>
      </w:pPr>
      <w:r>
        <w:t xml:space="preserve">The legal framework governing judges in Spain is outlined in the Organic Law on Judicial Power (LOPJ) and other legislative decrees. Judges are appointed through a rigorous selection process by the Judicial Council (Consejo General del Poder Judicial), ensuring that individuals possess both academic excellence and ethical integrity. In Madrid, this process is further scrutinized due to the city’s prominence, requiring judges to demonstrate adaptability in addressing both local and transnational legal issues.</w:t>
      </w:r>
    </w:p>
    <w:p>
      <w:pPr>
        <w:pStyle w:val="BodyText"/>
      </w:pPr>
      <w:r>
        <w:rPr>
          <w:bCs/>
          <w:b/>
        </w:rPr>
        <w:t xml:space="preserve">The Role of a Judge in Madrid: Responsibilities and Challenges:</w:t>
      </w:r>
    </w:p>
    <w:p>
      <w:pPr>
        <w:pStyle w:val="BodyText"/>
      </w:pPr>
      <w:r>
        <w:t xml:space="preserve">Judges in Madrid are entrusted with interpreting the law, adjudicating disputes, and ensuring that legal proceedings adhere to constitutional principles. Their responsibilities extend beyond courtroom duties; they often engage in mediation, legal education for the public, and policy advisory roles related to judicial reform. In a city like Madrid, where population density and economic activity are exceptionally high, judges must manage an overwhelming caseload while maintaining impartiality and efficiency.</w:t>
      </w:r>
    </w:p>
    <w:p>
      <w:pPr>
        <w:pStyle w:val="BodyText"/>
      </w:pPr>
      <w:r>
        <w:t xml:space="preserve">One of the key challenges faced by judges in Madrid is the intersection of national law with international obligations. For instance, cases involving EU regulations or human rights treaties require a nuanced understanding of comparative law. Additionally, Madrid’s multicultural demographic—comprising citizens from across Spain and the globe—necessitates that judges remain culturally competent and sensitive to diverse perspectives. Language barriers, disparities in legal literacy, and the integration of immigrant communities further complicate their work.</w:t>
      </w:r>
    </w:p>
    <w:p>
      <w:pPr>
        <w:pStyle w:val="BodyText"/>
      </w:pPr>
      <w:r>
        <w:t xml:space="preserve">Economic factors also shape the role of a judge in Madrid. The city’s position as a hub for multinational corporations and financial institutions means that commercial litigation is a significant portion of judicial activity. Judges must navigate complex cases involving contract disputes, intellectual property, and corporate governance, often requiring collaboration with specialized legal experts.</w:t>
      </w:r>
    </w:p>
    <w:p>
      <w:pPr>
        <w:pStyle w:val="BodyText"/>
      </w:pPr>
      <w:r>
        <w:rPr>
          <w:bCs/>
          <w:b/>
        </w:rPr>
        <w:t xml:space="preserve">Judicial Independence and Reform Efforts in Spain Madrid:</w:t>
      </w:r>
    </w:p>
    <w:p>
      <w:pPr>
        <w:pStyle w:val="BodyText"/>
      </w:pPr>
      <w:r>
        <w:t xml:space="preserve">Ensuring judicial independence is a cornerstone of Spain’s democracy, yet it remains a contentious issue. In Madrid, concerns about political interference in judicial appointments have occasionally sparked public debate. To address these challenges, the Spanish government has implemented measures such as transparency initiatives for court proceedings and anti-corruption campaigns aimed at strengthening institutional trust.</w:t>
      </w:r>
    </w:p>
    <w:p>
      <w:pPr>
        <w:pStyle w:val="BodyText"/>
      </w:pPr>
      <w:r>
        <w:t xml:space="preserve">Recent reforms in Madrid’s judiciary have focused on modernizing case management systems and reducing delays in legal processes. The introduction of digital platforms for filing documents, virtual hearings, and AI-assisted case analysis has been piloted in some courts to improve efficiency. These innovations align with broader European Union goals of harmonizing judicial practices across member states while adapting to the specific needs of urban centers like Madrid.</w:t>
      </w:r>
    </w:p>
    <w:p>
      <w:pPr>
        <w:pStyle w:val="BodyText"/>
      </w:pPr>
      <w:r>
        <w:rPr>
          <w:bCs/>
          <w:b/>
        </w:rPr>
        <w:t xml:space="preserve">Educational and Professional Development for Judges in Spain Madrid:</w:t>
      </w:r>
    </w:p>
    <w:p>
      <w:pPr>
        <w:pStyle w:val="BodyText"/>
      </w:pPr>
      <w:r>
        <w:t xml:space="preserve">Judges in Spain undergo extensive training through the Judicial Academy (Academia General del Ministerio de Justicia) before being assigned to their posts. This training includes coursework on constitutional law, administrative procedures, and ethical standards. In Madrid, additional specialized programs are available to address local issues such as urban planning disputes or cybersecurity-related cases.</w:t>
      </w:r>
    </w:p>
    <w:p>
      <w:pPr>
        <w:pStyle w:val="BodyText"/>
      </w:pPr>
      <w:r>
        <w:t xml:space="preserve">Continuous professional development is also emphasized. Judges in Madrid participate in workshops and seminars on emerging legal topics, including data privacy regulations (such as the GDPR) and environmental law. These programs ensure that judges remain equipped to adjudicate cases that reflect the evolving legal landscape of a modern metropolis.</w:t>
      </w:r>
    </w:p>
    <w:p>
      <w:pPr>
        <w:pStyle w:val="BodyText"/>
      </w:pPr>
      <w:r>
        <w:rPr>
          <w:bCs/>
          <w:b/>
        </w:rPr>
        <w:t xml:space="preserve">The Societal Impact of Judicial Work in Madrid:</w:t>
      </w:r>
    </w:p>
    <w:p>
      <w:pPr>
        <w:pStyle w:val="BodyText"/>
      </w:pPr>
      <w:r>
        <w:t xml:space="preserve">Judges in Madrid are not merely arbiters of law but also custodians of social cohesion. Their decisions influence public policy, set precedents for future cases, and shape the city’s legal culture. For example, rulings on housing rights, labor disputes, or environmental regulations can directly impact Madrid’s residents and businesses.</w:t>
      </w:r>
    </w:p>
    <w:p>
      <w:pPr>
        <w:pStyle w:val="BodyText"/>
      </w:pPr>
      <w:r>
        <w:t xml:space="preserve">Moreover, the judiciary in Madrid plays a role in upholding human rights. Cases involving police accountability or asylum seekers’ rights highlight the importance of judicial oversight in protecting vulnerable populations. By ensuring that legal processes are fair and transparent, judges contribute to Spain’s reputation as a nation committed to democratic values.</w:t>
      </w:r>
    </w:p>
    <w:p>
      <w:pPr>
        <w:pStyle w:val="BodyText"/>
      </w:pPr>
      <w:r>
        <w:rPr>
          <w:bCs/>
          <w:b/>
        </w:rPr>
        <w:t xml:space="preserve">Conclusion:</w:t>
      </w:r>
    </w:p>
    <w:p>
      <w:pPr>
        <w:pStyle w:val="BodyText"/>
      </w:pPr>
      <w:r>
        <w:t xml:space="preserve">The role of a judge in Spain Madrid is multifaceted, demanding both legal expertise and socio-political awareness. Operating within a dynamic urban environment, Madrid’s judiciary must balance traditional legal principles with contemporary challenges such as globalization, technological advancement, and cultural diversity. This abstract underscores the significance of judicial work in upholding justice while addressing the unique demands of a capital city that serves as Spain’s nexus for law, governance, and innovation. As Spain continues to evolve within the European Union and beyond, the judiciary in Madrid will remain a critical pillar of its legal system, adapting to ensure equitable outcomes for all citizens.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Spain Madrid</dc:title>
  <dc:creator/>
  <dc:language>en</dc:language>
  <cp:keywords/>
  <dcterms:created xsi:type="dcterms:W3CDTF">2026-07-20T14:07:35Z</dcterms:created>
  <dcterms:modified xsi:type="dcterms:W3CDTF">2026-07-20T14:07:35Z</dcterms:modified>
</cp:coreProperties>
</file>

<file path=docProps/custom.xml><?xml version="1.0" encoding="utf-8"?>
<Properties xmlns="http://schemas.openxmlformats.org/officeDocument/2006/custom-properties" xmlns:vt="http://schemas.openxmlformats.org/officeDocument/2006/docPropsVTypes"/>
</file>