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Judge</w:t>
      </w:r>
      <w:r>
        <w:t xml:space="preserve"> </w:t>
      </w:r>
      <w:r>
        <w:t xml:space="preserve">in</w:t>
      </w:r>
      <w:r>
        <w:t xml:space="preserve"> </w:t>
      </w:r>
      <w:r>
        <w:t xml:space="preserve">Sudan</w:t>
      </w:r>
      <w:r>
        <w:t xml:space="preserve"> </w:t>
      </w:r>
      <w:r>
        <w:t xml:space="preserve">Khartoum</w:t>
      </w:r>
    </w:p>
    <w:bookmarkStart w:id="26" w:name="X64558b42fae5b3a91efd89bf9b7fcb77eef514a"/>
    <w:p>
      <w:pPr>
        <w:pStyle w:val="Heading1"/>
      </w:pPr>
      <w:r>
        <w:t xml:space="preserve">An Abstract Academic Document on the Role and Significance of a Judge in Sudan Khartoum</w:t>
      </w:r>
    </w:p>
    <w:p>
      <w:pPr>
        <w:pStyle w:val="FirstParagraph"/>
      </w:pPr>
      <w:r>
        <w:rPr>
          <w:bCs/>
          <w:b/>
        </w:rPr>
        <w:t xml:space="preserve">Abstract:</w:t>
      </w:r>
    </w:p>
    <w:p>
      <w:pPr>
        <w:pStyle w:val="BodyText"/>
      </w:pPr>
      <w:r>
        <w:t xml:space="preserve">The role of a</w:t>
      </w:r>
      <w:r>
        <w:t xml:space="preserve"> </w:t>
      </w:r>
      <w:r>
        <w:rPr>
          <w:bCs/>
          <w:b/>
        </w:rPr>
        <w:t xml:space="preserve">Judge</w:t>
      </w:r>
      <w:r>
        <w:t xml:space="preserve"> </w:t>
      </w:r>
      <w:r>
        <w:t xml:space="preserve">in any legal system is pivotal to upholding justice, interpreting laws, and ensuring the rule of law. In the context of</w:t>
      </w:r>
      <w:r>
        <w:t xml:space="preserve"> </w:t>
      </w:r>
      <w:r>
        <w:rPr>
          <w:iCs/>
          <w:i/>
        </w:rPr>
        <w:t xml:space="preserve">Sudan Khartoum</w:t>
      </w:r>
      <w:r>
        <w:t xml:space="preserve">, where the judiciary faces unique challenges shaped by historical, political, and socio-cultural dynamics, the function of a judge extends beyond mere legal adjudication. This academic abstract explores the multifaceted responsibilities of a judge in Sudan Khartoum, emphasizing their role in navigating complex legal frameworks, addressing systemic inefficiencies, and promoting equitable governance. By analyzing the judiciary's structure within Sudan’s constitutional and statutory framework—particularly as outlined in the 2005 Constitution—and its operational realities in Khartoum, this document highlights the critical importance of judicial independence, ethical integrity, and reform initiatives to strengthen the rule of law.</w:t>
      </w:r>
    </w:p>
    <w:bookmarkStart w:id="25" w:name="the-judicial-framework-in-sudan-khartoum"/>
    <w:p>
      <w:pPr>
        <w:pStyle w:val="Heading2"/>
      </w:pPr>
      <w:r>
        <w:t xml:space="preserve">The Judicial Framework in Sudan Khartoum</w:t>
      </w:r>
    </w:p>
    <w:p>
      <w:pPr>
        <w:pStyle w:val="FirstParagraph"/>
      </w:pPr>
      <w:r>
        <w:t xml:space="preserve">Sudan’s legal system is a hybrid structure influenced by Islamic jurisprudence (Sharia), customary law, and civil law principles introduced during the colonial era. In</w:t>
      </w:r>
      <w:r>
        <w:t xml:space="preserve"> </w:t>
      </w:r>
      <w:r>
        <w:rPr>
          <w:bCs/>
          <w:b/>
        </w:rPr>
        <w:t xml:space="preserve">Sudan Khartoum</w:t>
      </w:r>
      <w:r>
        <w:t xml:space="preserve">, the judiciary operates under the 2005 Constitution, which outlines a federal system with authority distributed among national, state, and local levels. The Supreme Court of Sudan serves as the apex judicial body, while Khartoum’s High Court plays a central role in adjudicating civil and criminal cases within the capital.</w:t>
      </w:r>
    </w:p>
    <w:p>
      <w:pPr>
        <w:pStyle w:val="BodyText"/>
      </w:pPr>
      <w:r>
        <w:t xml:space="preserve">A</w:t>
      </w:r>
      <w:r>
        <w:t xml:space="preserve"> </w:t>
      </w:r>
      <w:r>
        <w:rPr>
          <w:bCs/>
          <w:b/>
        </w:rPr>
        <w:t xml:space="preserve">Judge</w:t>
      </w:r>
      <w:r>
        <w:t xml:space="preserve"> </w:t>
      </w:r>
      <w:r>
        <w:t xml:space="preserve">in Khartoum must navigate this complex legal mosaic. For instance, Islamic law governs personal status matters such as marriage, divorce, and inheritance, while secular laws apply to commercial disputes and criminal cases. This duality requires judges to balance competing legal traditions while ensuring consistency in rulings. Additionally, the 2005 Constitution mandates judicial independence but has often been undermined by political interference—particularly during the transitional government period (2019–2021) following the ousting of former President Omar al-Bashir.</w:t>
      </w:r>
    </w:p>
    <w:bookmarkStart w:id="20" w:name="the-role-of-a-judge-in-upholding-justice"/>
    <w:p>
      <w:pPr>
        <w:pStyle w:val="Heading3"/>
      </w:pPr>
      <w:r>
        <w:t xml:space="preserve">The Role of a Judge in Upholding Justice</w:t>
      </w:r>
    </w:p>
    <w:p>
      <w:pPr>
        <w:pStyle w:val="FirstParagraph"/>
      </w:pPr>
      <w:r>
        <w:t xml:space="preserve">A</w:t>
      </w:r>
      <w:r>
        <w:t xml:space="preserve"> </w:t>
      </w:r>
      <w:r>
        <w:rPr>
          <w:bCs/>
          <w:b/>
        </w:rPr>
        <w:t xml:space="preserve">Judge</w:t>
      </w:r>
      <w:r>
        <w:t xml:space="preserve"> </w:t>
      </w:r>
      <w:r>
        <w:t xml:space="preserve">in Sudan Khartoum serves as both an arbiter and a guardian of legal principles. Their primary duties include interpreting statutes, adjudicating disputes, and ensuring that verdicts align with constitutional mandates. However, the role is further complicated by systemic challenges such as judicial corruption, inadequate infrastructure, and limited access to legal resources for marginalized communities.</w:t>
      </w:r>
    </w:p>
    <w:p>
      <w:pPr>
        <w:pStyle w:val="BodyText"/>
      </w:pPr>
      <w:r>
        <w:t xml:space="preserve">In practice, judges in Khartoum often encounter cases involving human rights violations—including those related to the Darfur conflict or gender-based violence—which demand a nuanced understanding of international law. For example, the Sudanese judiciary’s handling of cases under UN Security Council Resolution 1593 (2005), which refers Sudan to the International Criminal Court (ICC), illustrates both the potential and limitations of judicial accountability. Judges must balance compliance with international obligations against domestic political pressures.</w:t>
      </w:r>
    </w:p>
    <w:bookmarkEnd w:id="20"/>
    <w:bookmarkStart w:id="21" w:name="X3c36d1ac04f80b519a766cc48efd38a201db013"/>
    <w:p>
      <w:pPr>
        <w:pStyle w:val="Heading3"/>
      </w:pPr>
      <w:r>
        <w:t xml:space="preserve">Challenges Facing Judges in Sudan Khartoum</w:t>
      </w:r>
    </w:p>
    <w:p>
      <w:pPr>
        <w:pStyle w:val="FirstParagraph"/>
      </w:pPr>
      <w:r>
        <w:t xml:space="preserve">The judiciary in</w:t>
      </w:r>
      <w:r>
        <w:t xml:space="preserve"> </w:t>
      </w:r>
      <w:r>
        <w:rPr>
          <w:iCs/>
          <w:i/>
        </w:rPr>
        <w:t xml:space="preserve">Sudan Khartoum</w:t>
      </w:r>
      <w:r>
        <w:t xml:space="preserve"> </w:t>
      </w:r>
      <w:r>
        <w:t xml:space="preserve">operates within a socio-political environment marked by instability. Post-2019, the transition to civilian rule brought hopes for judicial reform but also exposed deep-seated issues. Judges face threats of political retribution, particularly when ruling against powerful actors or addressing sensitive cases such as land disputes or political corruption.</w:t>
      </w:r>
    </w:p>
    <w:p>
      <w:pPr>
        <w:pStyle w:val="BodyText"/>
      </w:pPr>
      <w:r>
        <w:t xml:space="preserve">Economic challenges exacerbate these issues. Limited funding results in outdated case management systems, overcrowded courts, and insufficient support for judges undergoing training. In Khartoum, the backlog of civil cases—many of which involve commercial litigation—stalls economic development and erodes public trust in the judiciary.</w:t>
      </w:r>
    </w:p>
    <w:p>
      <w:pPr>
        <w:pStyle w:val="BodyText"/>
      </w:pPr>
      <w:r>
        <w:t xml:space="preserve">Cultural dynamics also play a role. The application of Sharia law in personal status cases often intersects with gender inequality, leading to criticisms that judges may perpetuate patriarchal norms. This underscores the need for judicial education on human rights and gender equality, particularly for judges handling such cases.</w:t>
      </w:r>
    </w:p>
    <w:bookmarkEnd w:id="21"/>
    <w:bookmarkStart w:id="22" w:name="Xdf8e50a6110311162c5db57aa7fe3f7f4c6c928"/>
    <w:p>
      <w:pPr>
        <w:pStyle w:val="Heading3"/>
      </w:pPr>
      <w:r>
        <w:t xml:space="preserve">The Significance of Judicial Independence</w:t>
      </w:r>
    </w:p>
    <w:p>
      <w:pPr>
        <w:pStyle w:val="FirstParagraph"/>
      </w:pPr>
      <w:r>
        <w:t xml:space="preserve">Judicial independence is a cornerstone of democratic governance and remains a contentious issue in</w:t>
      </w:r>
      <w:r>
        <w:t xml:space="preserve"> </w:t>
      </w:r>
      <w:r>
        <w:rPr>
          <w:bCs/>
          <w:b/>
        </w:rPr>
        <w:t xml:space="preserve">Sudan Khartoum</w:t>
      </w:r>
      <w:r>
        <w:t xml:space="preserve">. While the 2005 Constitution guarantees judges’ autonomy, the judiciary has historically been subject to executive influence. Recent reforms under the Transitional Constitutional Declaration (TCD) of 2019 sought to insulate judges from political interference by establishing an independent Judicial Council. However, implementation has been inconsistent.</w:t>
      </w:r>
    </w:p>
    <w:p>
      <w:pPr>
        <w:pStyle w:val="BodyText"/>
      </w:pPr>
      <w:r>
        <w:t xml:space="preserve">The importance of an independent</w:t>
      </w:r>
      <w:r>
        <w:t xml:space="preserve"> </w:t>
      </w:r>
      <w:r>
        <w:rPr>
          <w:bCs/>
          <w:b/>
        </w:rPr>
        <w:t xml:space="preserve">Judge</w:t>
      </w:r>
      <w:r>
        <w:t xml:space="preserve"> </w:t>
      </w:r>
      <w:r>
        <w:t xml:space="preserve">cannot be overstated. A judiciary free from external pressures ensures that laws are applied impartially, fostering public confidence in the legal system. In Khartoum, where protests and political upheaval have frequently tested governance structures, judicial independence is vital to mediating conflicts and upholding constitutional rights.</w:t>
      </w:r>
    </w:p>
    <w:bookmarkEnd w:id="22"/>
    <w:bookmarkStart w:id="23" w:name="Xab194f45ad4d4fd823410044325236692750d2a"/>
    <w:p>
      <w:pPr>
        <w:pStyle w:val="Heading3"/>
      </w:pPr>
      <w:r>
        <w:t xml:space="preserve">Recommendations for Strengthening the Judiciary</w:t>
      </w:r>
    </w:p>
    <w:p>
      <w:pPr>
        <w:pStyle w:val="FirstParagraph"/>
      </w:pPr>
      <w:r>
        <w:t xml:space="preserve">To enhance the effectiveness of</w:t>
      </w:r>
      <w:r>
        <w:t xml:space="preserve"> </w:t>
      </w:r>
      <w:r>
        <w:rPr>
          <w:iCs/>
          <w:i/>
        </w:rPr>
        <w:t xml:space="preserve">Sudan Khartoum</w:t>
      </w:r>
      <w:r>
        <w:t xml:space="preserve">'s judiciary, several measures are recommended. First, ensuring judicial independence through legislative safeguards—such as secure tenure for judges and transparent appointment processes—is critical. Second, investment in modernizing court infrastructure and digital case management systems can reduce backlog and improve efficiency.</w:t>
      </w:r>
    </w:p>
    <w:p>
      <w:pPr>
        <w:pStyle w:val="BodyText"/>
      </w:pPr>
      <w:r>
        <w:t xml:space="preserve">Third, ongoing training programs for judges on human rights law, anti-corruption practices, and conflict resolution are essential. Collaborations with international organizations—such as the African Union or the International Commission of Jurists—could provide technical assistance and capacity-building opportunities. Finally, public awareness campaigns to educate citizens about their legal rights and the role of judges can foster a culture of accountability.</w:t>
      </w:r>
    </w:p>
    <w:bookmarkEnd w:id="23"/>
    <w:bookmarkStart w:id="24" w:name="conclusion"/>
    <w:p>
      <w:pPr>
        <w:pStyle w:val="Heading3"/>
      </w:pPr>
      <w:r>
        <w:t xml:space="preserve">Conclusion</w:t>
      </w:r>
    </w:p>
    <w:p>
      <w:pPr>
        <w:pStyle w:val="FirstParagraph"/>
      </w:pPr>
      <w:r>
        <w:t xml:space="preserve">The role of a</w:t>
      </w:r>
      <w:r>
        <w:t xml:space="preserve"> </w:t>
      </w:r>
      <w:r>
        <w:rPr>
          <w:bCs/>
          <w:b/>
        </w:rPr>
        <w:t xml:space="preserve">Judge</w:t>
      </w:r>
      <w:r>
        <w:t xml:space="preserve"> </w:t>
      </w:r>
      <w:r>
        <w:t xml:space="preserve">in</w:t>
      </w:r>
      <w:r>
        <w:t xml:space="preserve"> </w:t>
      </w:r>
      <w:r>
        <w:rPr>
          <w:iCs/>
          <w:i/>
        </w:rPr>
        <w:t xml:space="preserve">Sudan Khartoum</w:t>
      </w:r>
      <w:r>
        <w:t xml:space="preserve"> </w:t>
      </w:r>
      <w:r>
        <w:t xml:space="preserve">is both challenging and transformative. As stewards of justice, judges must navigate a legal landscape shaped by competing traditions, political instability, and socio-economic disparities. While systemic barriers persist, the potential for reform remains profound. By prioritizing judicial independence, transparency, and capacity-building—particularly in the capital—Sudan can move closer to achieving equitable governance and upholding its constitutional vision of justice.</w:t>
      </w:r>
    </w:p>
    <w:p>
      <w:pPr>
        <w:pStyle w:val="BodyText"/>
      </w:pPr>
      <w:r>
        <w:rPr>
          <w:iCs/>
          <w:i/>
        </w:rPr>
        <w:t xml:space="preserve">This abstract academic document underscores the indispensable role of judges in</w:t>
      </w:r>
      <w:r>
        <w:rPr>
          <w:iCs/>
          <w:i/>
        </w:rPr>
        <w:t xml:space="preserve"> </w:t>
      </w:r>
      <w:r>
        <w:rPr>
          <w:bCs/>
          <w:b/>
          <w:iCs/>
          <w:i/>
        </w:rPr>
        <w:t xml:space="preserve">Sudan Khartoum</w:t>
      </w:r>
      <w:r>
        <w:rPr>
          <w:iCs/>
          <w:i/>
        </w:rPr>
        <w:t xml:space="preserve">, highlighting their contributions to legal stability amid ongoing challenges. It serves as a foundation for further research into judicial reform, human rights, and the rule of law in post-conflict societies.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Judge in Sudan Khartoum</dc:title>
  <dc:creator/>
  <dc:language>en</dc:language>
  <cp:keywords/>
  <dcterms:created xsi:type="dcterms:W3CDTF">2026-07-21T06:39:58Z</dcterms:created>
  <dcterms:modified xsi:type="dcterms:W3CDTF">2026-07-21T06:39:58Z</dcterms:modified>
</cp:coreProperties>
</file>

<file path=docProps/custom.xml><?xml version="1.0" encoding="utf-8"?>
<Properties xmlns="http://schemas.openxmlformats.org/officeDocument/2006/custom-properties" xmlns:vt="http://schemas.openxmlformats.org/officeDocument/2006/docPropsVTypes"/>
</file>