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Uganda</w:t>
      </w:r>
      <w:r>
        <w:t xml:space="preserve"> </w:t>
      </w:r>
      <w:r>
        <w:t xml:space="preserve">Kampala</w:t>
      </w:r>
    </w:p>
    <w:p>
      <w:pPr>
        <w:pStyle w:val="FirstParagraph"/>
      </w:pPr>
      <w:r>
        <w:rPr>
          <w:u w:val="single"/>
          <w:bCs/>
          <w:b/>
        </w:rPr>
        <w:t xml:space="preserve">Title: The Role and Challenges of a Judge in Uganda’s Capital City, Kampala, within the Context of Judicial Independence and Rule of Law</w:t>
      </w:r>
    </w:p>
    <w:p>
      <w:pPr>
        <w:pStyle w:val="BodyText"/>
      </w:pPr>
      <w:r>
        <w:t xml:space="preserve">This academic abstract explores the multifaceted role of a judge in Uganda’s capital city, Kampala, within the framework of the country’s legal system. The study examines how judges in Kampala navigate their responsibilities amid challenges such as political interference, resource constraints, and societal expectations to uphold justice and maintain judicial independence. Given Uganda’s constitutional structure under the 1995 Constitution (as amended) and its judiciary system anchored in common law principles, this document highlights the unique dynamics of judicial functioning in a rapidly urbanizing and economically significant city like Kampala.</w:t>
      </w:r>
    </w:p>
    <w:p>
      <w:pPr>
        <w:pStyle w:val="BodyText"/>
      </w:pPr>
      <w:r>
        <w:t xml:space="preserve">The role of a judge in Uganda is not merely confined to adjudicating cases but extends to interpreting laws, ensuring compliance with constitutional provisions, and fostering public trust in the judiciary. In Kampala, where high-profile cases involving land disputes, corruption allegations, and human rights violations frequently appear on the docket of courts such as the High Court of Uganda (Kampala Division), judges must balance legal rigor with societal pressures. The abstract underscores how judicial independence—a cornerstone of democratic governance—is both a constitutional imperative and a practical challenge in Kampala’s context.</w:t>
      </w:r>
    </w:p>
    <w:p>
      <w:pPr>
        <w:pStyle w:val="BodyText"/>
      </w:pPr>
      <w:r>
        <w:t xml:space="preserve">The study draws on secondary sources, including Ugandan legal statutes, court records, and scholarly analyses of the judiciary’s performance. It also references interviews with legal practitioners and stakeholders in Kampala to illustrate the lived experiences of judges operating within this environment. Key themes include the impact of judicial training programs initiated by institutions like the Uganda Judicial Service Commission (UJSC), the role of media in shaping public perceptions of judges, and the influence of political actors on judicial appointments.</w:t>
      </w:r>
    </w:p>
    <w:p>
      <w:pPr>
        <w:pStyle w:val="BodyText"/>
      </w:pPr>
      <w:r>
        <w:t xml:space="preserve">The abstract emphasizes that Kampala’s status as Uganda’s political, economic, and cultural hub amplifies both opportunities and pressures for its judiciary. For instance, judges in Kampala often preside over cases that set legal precedents with national implications. However, this prominence also exposes them to greater scrutiny and potential interference from powerful interests. The study highlights the need for reforms such as enhanced judicial remuneration, improved infrastructure, and anti-corruption measures to bolster the judiciary’s effectiveness.</w:t>
      </w:r>
    </w:p>
    <w:p>
      <w:pPr>
        <w:pStyle w:val="BodyText"/>
      </w:pPr>
      <w:r>
        <w:t xml:space="preserve">A critical component of this analysis is the examination of how Kampala’s judges uphold the rule of law in a country where constitutionalism has faced intermittent challenges. The 1995 Constitution established an independent judiciary, yet its implementation remains uneven. Judges in Kampala must navigate tensions between upholding judicial independence and adhering to directives from executive branches or legislative bodies. This dynamic is further complicated by the lack of robust mechanisms for judicial accountability that do not compromise independence.</w:t>
      </w:r>
    </w:p>
    <w:p>
      <w:pPr>
        <w:pStyle w:val="BodyText"/>
      </w:pPr>
      <w:r>
        <w:t xml:space="preserve">The abstract also addresses the socio-economic context of Uganda’s judiciary, noting that underfunding and understaffing are pervasive issues in Kampala courts. For example, the backlog of cases in Kampala’s High Court is a significant concern, with estimates suggesting thousands of unresolved civil and criminal matters. This backlog not only undermines public confidence but also places undue stress on judges, who often work extended hours to meet procedural deadlines.</w:t>
      </w:r>
    </w:p>
    <w:p>
      <w:pPr>
        <w:pStyle w:val="BodyText"/>
      </w:pPr>
      <w:r>
        <w:t xml:space="preserve">Furthermore, the role of a judge in Uganda’s capital intersects with broader debates about gender equality and minority rights. Recent cases involving women’s rights and land ownership have brought attention to how judges interpret progressive constitutional provisions. The abstract argues that Kampala’s judiciary has a pivotal role in advancing social justice by ensuring that marginalized communities receive equitable treatment under the law.</w:t>
      </w:r>
    </w:p>
    <w:p>
      <w:pPr>
        <w:pStyle w:val="BodyText"/>
      </w:pPr>
      <w:r>
        <w:t xml:space="preserve">The study concludes with recommendations for strengthening the judiciary in Kampala. These include advocating for increased funding from both national and international sources, promoting judicial education on emerging legal issues (such as digital rights and climate change litigation), and fostering collaboration between judges, civil society organizations, and academic institutions to enhance transparency. Additionally, the document calls for legislative reforms to insulate judicial appointments from partisan influences while ensuring that judges in Kampala are equipped with the tools necessary to perform their duties effectively.</w:t>
      </w:r>
    </w:p>
    <w:p>
      <w:pPr>
        <w:pStyle w:val="BodyText"/>
      </w:pPr>
      <w:r>
        <w:t xml:space="preserve">In sum, this abstract presents a comprehensive overview of the judge’s role in Uganda’s capital city as a critical actor in maintaining justice and constitutional order. By situating this analysis within the specific socio-political landscape of Kampala, it underscores both the challenges and opportunities inherent in judicial work within a developing democracy. The findings contribute to ongoing discussions about judicial reform in Uganda and provide insights relevant to other African jurisdictions facing similar institutional challenges.</w:t>
      </w:r>
    </w:p>
    <w:p>
      <w:pPr>
        <w:pStyle w:val="BodyText"/>
      </w:pPr>
      <w:r>
        <w:rPr>
          <w:iCs/>
          <w:i/>
        </w:rPr>
        <w:t xml:space="preserve">Keywords: Judge, Uganda Kampala, Judicial Independence, Rule of Law, Constitutional Law, Judicial Reform.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Uganda Kampala</dc:title>
  <dc:creator/>
  <cp:keywords/>
  <dcterms:created xsi:type="dcterms:W3CDTF">2026-07-21T14:20:19Z</dcterms:created>
  <dcterms:modified xsi:type="dcterms:W3CDTF">2026-07-21T14:20:19Z</dcterms:modified>
</cp:coreProperties>
</file>

<file path=docProps/custom.xml><?xml version="1.0" encoding="utf-8"?>
<Properties xmlns="http://schemas.openxmlformats.org/officeDocument/2006/custom-properties" xmlns:vt="http://schemas.openxmlformats.org/officeDocument/2006/docPropsVTypes"/>
</file>