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aa544ef00aa925eadee487919d648637ba2079"/>
    <w:p>
      <w:pPr>
        <w:pStyle w:val="Heading1"/>
      </w:pPr>
      <w:r>
        <w:t xml:space="preserve">Abstract Academic Document: The Role of a Judge in the United Kingdom Birmingham</w:t>
      </w:r>
    </w:p>
    <w:bookmarkStart w:id="20" w:name="introduction"/>
    <w:p>
      <w:pPr>
        <w:pStyle w:val="Heading2"/>
      </w:pPr>
      <w:r>
        <w:t xml:space="preserve">Introduction</w:t>
      </w:r>
    </w:p>
    <w:p>
      <w:pPr>
        <w:pStyle w:val="FirstParagraph"/>
      </w:pPr>
      <w:r>
        <w:t xml:space="preserve">The role of a judge in any jurisdiction is foundational to the administration of justice, and this holds particular significance in the United Kingdom’s legal system. In cities like Birmingham—a major urban center within England—the judiciary faces unique challenges and responsibilities due to the city’s demographic diversity, economic complexity, and historical legacy. This document provides an academic overview of the role of a judge in Birmingham, focusing on their legal authority, ethical obligations, and socio-political influence within the context of English common law. The analysis examines how Birmingham’s distinct characteristics shape judicial decision-making processes and highlight the broader implications for the United Kingdom’s judiciary as a whole.</w:t>
      </w:r>
    </w:p>
    <w:bookmarkEnd w:id="20"/>
    <w:bookmarkStart w:id="21" w:name="X80c08fab1ecf3ea5306564e6f493c9589f94121"/>
    <w:p>
      <w:pPr>
        <w:pStyle w:val="Heading2"/>
      </w:pPr>
      <w:r>
        <w:t xml:space="preserve">The Legal Framework of Judicial Authority</w:t>
      </w:r>
    </w:p>
    <w:p>
      <w:pPr>
        <w:pStyle w:val="FirstParagraph"/>
      </w:pPr>
      <w:r>
        <w:t xml:space="preserve">Within the United Kingdom, judges operate under a hierarchical legal system rooted in common law traditions. In Birmingham, as in other regions, judges serve as interpreters of statutes, adjudicators of disputes, and guardians of constitutional principles. Their authority is derived from their appointment by the Lord Chancellor and their adherence to judicial codes that emphasize impartiality, integrity, and independence. The role of a judge in Birmingham is particularly nuanced due to the city’s status as a hub for multicultural communities, which necessitates an understanding of diverse cultural norms and legal sensitivities.</w:t>
      </w:r>
    </w:p>
    <w:p>
      <w:pPr>
        <w:pStyle w:val="BodyText"/>
      </w:pPr>
      <w:r>
        <w:t xml:space="preserve">Birmingham’s courts—including magistrates’ courts, county courts, and the Crown Court—handle cases ranging from civil disputes to criminal trials. Judges in these institutions are tasked with ensuring that justice is delivered in accordance with the law while balancing the practical realities of urban life. For instance, judges may preside over cases involving immigration law, housing disputes, or hate crimes—issues that directly reflect Birmingham’s socio-economic and cultural dynamics.</w:t>
      </w:r>
    </w:p>
    <w:bookmarkEnd w:id="21"/>
    <w:bookmarkStart w:id="22" w:name="judicial-training-and-qualifications"/>
    <w:p>
      <w:pPr>
        <w:pStyle w:val="Heading2"/>
      </w:pPr>
      <w:r>
        <w:t xml:space="preserve">Judicial Training and Qualifications</w:t>
      </w:r>
    </w:p>
    <w:p>
      <w:pPr>
        <w:pStyle w:val="FirstParagraph"/>
      </w:pPr>
      <w:r>
        <w:t xml:space="preserve">Applicants for judicial positions in the United Kingdom undergo rigorous training to ensure they meet the high standards expected of the judiciary. In Birmingham, aspiring judges must first qualify as solicitors or barristers, gaining extensive legal experience before being considered for judicial appointments. The Judicial Studies Board (JSB) oversees this process, providing specialized training on procedural law, ethics, and courtroom management.</w:t>
      </w:r>
    </w:p>
    <w:p>
      <w:pPr>
        <w:pStyle w:val="BodyText"/>
      </w:pPr>
      <w:r>
        <w:t xml:space="preserve">Judges in Birmingham are often selected based on their demonstrated expertise in areas such as commercial law, family law, or criminal justice. Additionally, the Judicial Appointments Commission (JAC) emphasizes diversity in judicial appointments to reflect the multicultural nature of cities like Birmingham. This commitment to inclusivity is critical for fostering public trust and ensuring that judges can relate to a wide spectrum of litigants and witnesses.</w:t>
      </w:r>
    </w:p>
    <w:bookmarkEnd w:id="22"/>
    <w:bookmarkStart w:id="23" w:name="challenges-faced-by-judges-in-birmingham"/>
    <w:p>
      <w:pPr>
        <w:pStyle w:val="Heading2"/>
      </w:pPr>
      <w:r>
        <w:t xml:space="preserve">Challenges Faced by Judges in Birmingham</w:t>
      </w:r>
    </w:p>
    <w:p>
      <w:pPr>
        <w:pStyle w:val="FirstParagraph"/>
      </w:pPr>
      <w:r>
        <w:t xml:space="preserve">Judges in Birmingham operate within a legal environment marked by rapid urban development, high population density, and socio-economic disparities. These factors contribute to complex cases that require nuanced interpretations of the law. For example, judges may grapple with issues arising from housing crises, gang-related violence, or disputes over land use in rapidly gentrifying neighborhoods. The presence of a large immigrant population also necessitates careful handling of cases involving language barriers, cultural misunderstandings, and cross-border legal issues.</w:t>
      </w:r>
    </w:p>
    <w:p>
      <w:pPr>
        <w:pStyle w:val="BodyText"/>
      </w:pPr>
      <w:r>
        <w:t xml:space="preserve">Moreover, the digital age has introduced new challenges for judges in Birmingham. Cybercrime, online defamation cases, and virtual court proceedings (especially post-pandemic) demand that judges stay abreast of technological advancements while upholding traditional legal principles. The role of a judge now extends beyond the courtroom to include managing hybrid trials and ensuring equitable access to justice for all parties.</w:t>
      </w:r>
    </w:p>
    <w:bookmarkEnd w:id="23"/>
    <w:bookmarkStart w:id="24" w:name="X139f9987664d1b815670c776126030b441f27c4"/>
    <w:p>
      <w:pPr>
        <w:pStyle w:val="Heading2"/>
      </w:pPr>
      <w:r>
        <w:t xml:space="preserve">Impact on the United Kingdom’s Legal System</w:t>
      </w:r>
    </w:p>
    <w:p>
      <w:pPr>
        <w:pStyle w:val="FirstParagraph"/>
      </w:pPr>
      <w:r>
        <w:t xml:space="preserve">Birmingham’s judiciary plays a pivotal role in shaping precedents that influence broader legal practices across the United Kingdom. As one of England’s most populous cities, Birmingham serves as a testing ground for innovative judicial approaches to emerging legal challenges. For instance, judges in Birmingham have contributed to landmark rulings on issues such as racial discrimination in employment law, housing rights for migrant communities, and the application of human rights laws under the European Convention on Human Rights.</w:t>
      </w:r>
    </w:p>
    <w:p>
      <w:pPr>
        <w:pStyle w:val="BodyText"/>
      </w:pPr>
      <w:r>
        <w:t xml:space="preserve">Furthermore, the city’s judiciary has been instrumental in addressing systemic inequalities within the legal system. Judges are increasingly called upon to balance strict adherence to statutory law with a commitment to social justice. This dual responsibility reflects a broader trend in the United Kingdom toward more holistic approaches to adjudication, where judges consider not only legal technicalities but also the societal impact of their decisions.</w:t>
      </w:r>
    </w:p>
    <w:bookmarkEnd w:id="24"/>
    <w:bookmarkStart w:id="25" w:name="cultural-and-ethical-considerations"/>
    <w:p>
      <w:pPr>
        <w:pStyle w:val="Heading2"/>
      </w:pPr>
      <w:r>
        <w:t xml:space="preserve">Cultural and Ethical Considerations</w:t>
      </w:r>
    </w:p>
    <w:p>
      <w:pPr>
        <w:pStyle w:val="FirstParagraph"/>
      </w:pPr>
      <w:r>
        <w:t xml:space="preserve">The role of a judge in Birmingham is further complicated by the city’s multicultural identity. Judges must navigate cases that involve multiple languages, cultural practices, and religious beliefs. This requires not only legal expertise but also cultural sensitivity to ensure fair treatment for all parties involved. For example, judges may need to rely on interpreters or engage with community leaders to mediate disputes in a manner that respects the traditions of diverse groups.</w:t>
      </w:r>
    </w:p>
    <w:p>
      <w:pPr>
        <w:pStyle w:val="BodyText"/>
      </w:pPr>
      <w:r>
        <w:t xml:space="preserve">Ethical considerations are equally critical. Judges in Birmingham must uphold the principle of impartiality while being mindful of potential biases stemming from their own cultural or social backgrounds. The Judicial Conduct Investigations Office (JCIO) monitors judicial behavior to ensure compliance with ethical standards, reinforcing public confidence in the judiciary’s ability to deliver justice without prejudice.</w:t>
      </w:r>
    </w:p>
    <w:bookmarkEnd w:id="25"/>
    <w:bookmarkStart w:id="26" w:name="conclusion"/>
    <w:p>
      <w:pPr>
        <w:pStyle w:val="Heading2"/>
      </w:pPr>
      <w:r>
        <w:t xml:space="preserve">Conclusion</w:t>
      </w:r>
    </w:p>
    <w:p>
      <w:pPr>
        <w:pStyle w:val="FirstParagraph"/>
      </w:pPr>
      <w:r>
        <w:t xml:space="preserve">In summary, the role of a judge in Birmingham is multifaceted and deeply intertwined with the city’s unique socio-political landscape. As a key player in the United Kingdom’s legal system, Birmingham’s judiciary faces distinct challenges that require adaptability, cultural awareness, and unwavering commitment to justice. From adjudicating complex urban cases to navigating the complexities of modern technology and multiculturalism, judges in Birmingham exemplify the evolving nature of judicial work in contemporary society. Their contributions not only shape local jurisprudence but also set precedents that resonate across the United Kingdom, underscoring the indispensable role of judges in maintaining a just and equitable legal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Kingdom Birmingham</dc:title>
  <dc:creator/>
  <dc:language>en</dc:language>
  <cp:keywords/>
  <dcterms:created xsi:type="dcterms:W3CDTF">2026-07-24T07:09:29Z</dcterms:created>
  <dcterms:modified xsi:type="dcterms:W3CDTF">2026-07-24T07:09:29Z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