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8ca47b62f6e28e36e321951f183122e697834a1"/>
    <w:p>
      <w:pPr>
        <w:pStyle w:val="Heading1"/>
      </w:pPr>
      <w:r>
        <w:t xml:space="preserve">Abstract Academic Document: The Role of a Judge in the United Kingdom, London</w:t>
      </w:r>
    </w:p>
    <w:bookmarkStart w:id="20" w:name="introduction"/>
    <w:p>
      <w:pPr>
        <w:pStyle w:val="Heading2"/>
      </w:pPr>
      <w:r>
        <w:t xml:space="preserve">Introduction</w:t>
      </w:r>
    </w:p>
    <w:p>
      <w:pPr>
        <w:pStyle w:val="FirstParagraph"/>
      </w:pPr>
      <w:r>
        <w:t xml:space="preserve">The role of a judge within the legal system of the United Kingdom (UK), particularly in London, is both foundational and transformative to the administration of justice. As a cornerstone of common law jurisprudence, judges in London are entrusted with interpreting statutes, resolving disputes, and ensuring adherence to constitutional principles that underpin British governance. This abstract academic document explores the multifaceted responsibilities of a judge within the UK legal framework, focusing on their duties in London—a city that serves as the epicenter of judicial activity in England and Wales. The discussion encompasses historical context, contemporary challenges, and the evolving role of judges in a rapidly changing socio-political landscape.</w:t>
      </w:r>
    </w:p>
    <w:bookmarkEnd w:id="20"/>
    <w:bookmarkStart w:id="22" w:name="role_of_a_judge"/>
    <w:bookmarkStart w:id="21" w:name="Xc2c0b50cf95d1cb3214eea44ae82829386519b9"/>
    <w:p>
      <w:pPr>
        <w:pStyle w:val="Heading2"/>
      </w:pPr>
      <w:r>
        <w:t xml:space="preserve">The Role of a Judge in the United Kingdom Legal System</w:t>
      </w:r>
    </w:p>
    <w:p>
      <w:pPr>
        <w:pStyle w:val="FirstParagraph"/>
      </w:pPr>
      <w:r>
        <w:t xml:space="preserve">In the United Kingdom, judges are appointed individuals with extensive legal training and experience, tasked with upholding the rule of law. Within London, where courts such as the High Court of Justice (Queen's Bench Division), the Supreme Court of the United Kingdom, and specialized tribunals operate, judges perform a wide range of functions. These include adjudicating civil and criminal cases, interpreting legislative texts through judicial precedent (stare decisis), and ensuring that legal proceedings are conducted fairly in accordance with human rights standards enshrined in statutes like the Human Rights Act 1998.</w:t>
      </w:r>
    </w:p>
    <w:p>
      <w:pPr>
        <w:pStyle w:val="BodyText"/>
      </w:pPr>
      <w:r>
        <w:t xml:space="preserve">Judges in London also play a critical role in shaping legal interpretations that influence national policy. For instance, landmark cases heard by the Supreme Court—such as those involving constitutional matters like Brexit or issues of parliamentary sovereignty—often set precedents that resonate beyond the jurisdiction of London. This underscores the importance of judicial independence and impartiality, as judges must remain free from external pressures while delivering decisions rooted in legal principles.</w:t>
      </w:r>
    </w:p>
    <w:bookmarkEnd w:id="21"/>
    <w:bookmarkEnd w:id="22"/>
    <w:bookmarkStart w:id="24" w:name="judicial_independence_in_london"/>
    <w:bookmarkStart w:id="23" w:name="X941f87bca28d37865fa50b611db6e87c1a38d87"/>
    <w:p>
      <w:pPr>
        <w:pStyle w:val="Heading2"/>
      </w:pPr>
      <w:r>
        <w:t xml:space="preserve">Judicial Independence and Its Significance in London</w:t>
      </w:r>
    </w:p>
    <w:p>
      <w:pPr>
        <w:pStyle w:val="FirstParagraph"/>
      </w:pPr>
      <w:r>
        <w:t xml:space="preserve">Judicial independence is a cornerstone of the UK’s democratic system, ensuring that judges can make decisions without fear of retribution or undue influence. In London, this principle is particularly vital due to the city’s role as both a political and economic hub. Judges in London are appointed through rigorous processes governed by the Judicial Appointments Commission (JAC), which seeks to ensure diversity, meritocracy, and transparency in selections.</w:t>
      </w:r>
    </w:p>
    <w:p>
      <w:pPr>
        <w:pStyle w:val="BodyText"/>
      </w:pPr>
      <w:r>
        <w:t xml:space="preserve">However, challenges to judicial independence persist. The increasing politicization of legal matters—such as debates over the role of the judiciary in legislative oversight or public scrutiny during high-profile cases—raises concerns about potential external pressures on judges. Additionally, the use of social media and media coverage to critique judicial decisions has sparked discussions about maintaining a balance between public accountability and judicial autonomy.</w:t>
      </w:r>
    </w:p>
    <w:p>
      <w:pPr>
        <w:pStyle w:val="BodyText"/>
      </w:pPr>
      <w:r>
        <w:t xml:space="preserve">In London, where courts handle complex international commercial disputes alongside domestic cases, the need for impartiality is amplified. Judges must navigate conflicts involving multinational corporations, human rights violations, and cross-border legal frameworks while adhering to the principles of fairness and justice. This requires not only legal expertise but also cultural sensitivity and a nuanced understanding of global dynamics.</w:t>
      </w:r>
    </w:p>
    <w:bookmarkEnd w:id="23"/>
    <w:bookmarkEnd w:id="24"/>
    <w:bookmarkStart w:id="26" w:name="challenges_faced_by_judges"/>
    <w:bookmarkStart w:id="25" w:name="challenges-faced-by-judges-in-london"/>
    <w:p>
      <w:pPr>
        <w:pStyle w:val="Heading2"/>
      </w:pPr>
      <w:r>
        <w:t xml:space="preserve">Challenges Faced by Judges in London</w:t>
      </w:r>
    </w:p>
    <w:p>
      <w:pPr>
        <w:pStyle w:val="FirstParagraph"/>
      </w:pPr>
      <w:r>
        <w:t xml:space="preserve">Judges in London operate within an environment marked by both opportunities and challenges. One significant challenge is the growing caseload, exacerbated by the backlog of legal proceedings resulting from systemic inefficiencies and increased public litigation. The High Court’s jurisdiction over commercial disputes, intellectual property cases, and civil liberties matters often requires judges to manage complex trials under tight timelines.</w:t>
      </w:r>
    </w:p>
    <w:p>
      <w:pPr>
        <w:pStyle w:val="BodyText"/>
      </w:pPr>
      <w:r>
        <w:t xml:space="preserve">Another pressing issue is the impact of technological advancements on judicial processes. While digital tools such as e-filing systems and virtual court hearings have improved efficiency, they also raise questions about data security, access to justice for marginalized communities, and the need for ongoing training in emerging legal fields like cyberlaw. Judges must balance innovation with the preservation of traditional legal norms.</w:t>
      </w:r>
    </w:p>
    <w:p>
      <w:pPr>
        <w:pStyle w:val="BodyText"/>
      </w:pPr>
      <w:r>
        <w:t xml:space="preserve">Social and political factors further complicate the work of London-based judges. For example, cases involving immigration law or national security often intersect with contentious policy debates, requiring judges to make decisions that may attract public controversy. Additionally, the rise of populist movements and anti-establishment sentiments in recent years has heightened scrutiny on judicial decisions perceived as “activist” or politically motivated.</w:t>
      </w:r>
    </w:p>
    <w:bookmarkEnd w:id="25"/>
    <w:bookmarkEnd w:id="26"/>
    <w:bookmarkStart w:id="28" w:name="judicial_education_and_training"/>
    <w:bookmarkStart w:id="27" w:name="X3207c51c2377ce33ddfff8c7b30fd7612235ab4"/>
    <w:p>
      <w:pPr>
        <w:pStyle w:val="Heading2"/>
      </w:pPr>
      <w:r>
        <w:t xml:space="preserve">Judicial Education and Training in the United Kingdom</w:t>
      </w:r>
    </w:p>
    <w:p>
      <w:pPr>
        <w:pStyle w:val="FirstParagraph"/>
      </w:pPr>
      <w:r>
        <w:t xml:space="preserve">To address these challenges, the UK has invested heavily in judicial education and continuous professional development. In London, judges participate in programs offered by institutions such as the Judicial Education Programme (JEP) and the Institute of Advanced Legal Studies (IALS). These initiatives focus on equipping judges with knowledge of emerging legal issues, ethical considerations, and interdisciplinary approaches to justice.</w:t>
      </w:r>
    </w:p>
    <w:p>
      <w:pPr>
        <w:pStyle w:val="BodyText"/>
      </w:pPr>
      <w:r>
        <w:t xml:space="preserve">Training also emphasizes soft skills such as conflict resolution, cross-cultural communication, and courtroom management. For instance, judges presiding over international commercial cases must understand the nuances of foreign legal systems while applying UK law consistently. Similarly, those handling immigration or human rights cases must remain vigilant against biases that could compromise equitable outcomes.</w:t>
      </w:r>
    </w:p>
    <w:bookmarkEnd w:id="27"/>
    <w:bookmarkEnd w:id="28"/>
    <w:bookmarkStart w:id="29" w:name="conclusion"/>
    <w:p>
      <w:pPr>
        <w:pStyle w:val="Heading2"/>
      </w:pPr>
      <w:r>
        <w:t xml:space="preserve">Conclusion</w:t>
      </w:r>
    </w:p>
    <w:p>
      <w:pPr>
        <w:pStyle w:val="FirstParagraph"/>
      </w:pPr>
      <w:r>
        <w:t xml:space="preserve">The role of a judge in the United Kingdom, particularly within London’s judiciary, remains central to the functioning of a democratic legal system. As guardians of justice, judges must navigate an increasingly complex landscape shaped by globalization, technological change, and evolving societal values. Their independence is crucial not only for upholding the rule of law but also for maintaining public trust in judicial institutions.</w:t>
      </w:r>
    </w:p>
    <w:p>
      <w:pPr>
        <w:pStyle w:val="BodyText"/>
      </w:pPr>
      <w:r>
        <w:t xml:space="preserve">London’s unique position as a global legal capital demands that its judiciary remain adaptable and resilient. By fostering diversity in appointments, enhancing training programs, and addressing systemic inefficiencies, the UK can ensure that its judges continue to deliver fair, impartial justice—both domestically and on the international stage. The future of judicial excellence in London depends on sustained investment in judicial education, robust safeguards for independence, and a commitment to transparency in an era of heightened public scrutiny.</w:t>
      </w:r>
    </w:p>
    <w:bookmarkEnd w:id="29"/>
    <w:p>
      <w:pPr>
        <w:pStyle w:val="BodyText"/>
      </w:pPr>
      <w:r>
        <w:t xml:space="preserve">This abstract academic document highlights the critical role of judges within the United Kingdom’s legal system, with particular attention to their responsibilities and challenges in London. It underscores the importance of judicial integrity as a pillar of democratic governance and offers insights into how modernizing legal practices can enhance equity and efficiency in justice delivery.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Kingdom, London</dc:title>
  <dc:creator/>
  <dc:language>en</dc:language>
  <cp:keywords/>
  <dcterms:created xsi:type="dcterms:W3CDTF">2026-07-23T18:08:05Z</dcterms:created>
  <dcterms:modified xsi:type="dcterms:W3CDTF">2026-07-23T18:08:05Z</dcterms:modified>
</cp:coreProperties>
</file>

<file path=docProps/custom.xml><?xml version="1.0" encoding="utf-8"?>
<Properties xmlns="http://schemas.openxmlformats.org/officeDocument/2006/custom-properties" xmlns:vt="http://schemas.openxmlformats.org/officeDocument/2006/docPropsVTypes"/>
</file>