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859cf7bb50f9e7a684cb6b186e5a0ff7ff20e41"/>
    <w:p>
      <w:pPr>
        <w:pStyle w:val="Heading1"/>
      </w:pPr>
      <w:r>
        <w:t xml:space="preserve">Abstract Academic: The Role and Evolution of the Judge in Uzbekistan's Judicial System with a Focus on Tashkent</w:t>
      </w:r>
    </w:p>
    <w:p>
      <w:pPr>
        <w:pStyle w:val="FirstParagraph"/>
      </w:pPr>
      <w:r>
        <w:rPr>
          <w:bCs/>
          <w:b/>
        </w:rPr>
        <w:t xml:space="preserve">Keywords:</w:t>
      </w:r>
      <w:r>
        <w:t xml:space="preserve"> </w:t>
      </w:r>
      <w:r>
        <w:t xml:space="preserve">Abstract academic, Judge, Uzbekistan Tashkent.</w:t>
      </w:r>
    </w:p>
    <w:bookmarkStart w:id="20" w:name="introduction"/>
    <w:p>
      <w:pPr>
        <w:pStyle w:val="Heading2"/>
      </w:pPr>
      <w:r>
        <w:t xml:space="preserve">Introduction</w:t>
      </w:r>
    </w:p>
    <w:p>
      <w:pPr>
        <w:pStyle w:val="FirstParagraph"/>
      </w:pPr>
      <w:r>
        <w:t xml:space="preserve">The role of a judge in any nation’s legal framework is foundational to upholding justice, interpreting laws, and ensuring societal harmony. In the context of</w:t>
      </w:r>
      <w:r>
        <w:t xml:space="preserve"> </w:t>
      </w:r>
      <w:r>
        <w:rPr>
          <w:bCs/>
          <w:b/>
        </w:rPr>
        <w:t xml:space="preserve">Uzbekistan Tashkent</w:t>
      </w:r>
      <w:r>
        <w:t xml:space="preserve">, where the judicial system has undergone significant reforms since Uzbekistan's transition to a post-Soviet state, the evolution of the judge’s role reflects broader socio-political transformations. This</w:t>
      </w:r>
      <w:r>
        <w:t xml:space="preserve"> </w:t>
      </w:r>
      <w:r>
        <w:rPr>
          <w:bCs/>
          <w:b/>
        </w:rPr>
        <w:t xml:space="preserve">abstract academic</w:t>
      </w:r>
      <w:r>
        <w:t xml:space="preserve"> </w:t>
      </w:r>
      <w:r>
        <w:t xml:space="preserve">document explores the historical, legal, and contemporary dimensions of judicial practice in</w:t>
      </w:r>
      <w:r>
        <w:t xml:space="preserve"> </w:t>
      </w:r>
      <w:r>
        <w:rPr>
          <w:bCs/>
          <w:b/>
        </w:rPr>
        <w:t xml:space="preserve">Uzbekistan Tashkent</w:t>
      </w:r>
      <w:r>
        <w:t xml:space="preserve">, emphasizing how judges function as pillars of constitutional governance and instruments of equitable justice.</w:t>
      </w:r>
    </w:p>
    <w:bookmarkEnd w:id="20"/>
    <w:bookmarkStart w:id="21" w:name="X026d8adc8a68982f42df8be67c73d21f57c3c4c"/>
    <w:p>
      <w:pPr>
        <w:pStyle w:val="Heading2"/>
      </w:pPr>
      <w:r>
        <w:t xml:space="preserve">Historical Context: Judicial Foundations in Uzbekistan</w:t>
      </w:r>
    </w:p>
    <w:p>
      <w:pPr>
        <w:pStyle w:val="FirstParagraph"/>
      </w:pPr>
      <w:r>
        <w:t xml:space="preserve">The judicial system in Uzbekistan, like many Central Asian states, was deeply influenced by the Soviet legal model. During the USSR era, judges operated within a centralized framework that prioritized state authority over individual rights. However, with independence in 1991 and subsequent reforms under President Shavkat Mirziyoyev’s administration since 2016, Uzbekistan has sought to modernize its judiciary to align with international standards and domestic needs.</w:t>
      </w:r>
      <w:r>
        <w:t xml:space="preserve"> </w:t>
      </w:r>
      <w:r>
        <w:rPr>
          <w:bCs/>
          <w:b/>
        </w:rPr>
        <w:t xml:space="preserve">Tashkent</w:t>
      </w:r>
      <w:r>
        <w:t xml:space="preserve">, as the capital city and economic hub, has been central to these reforms, serving as both a political and judicial epicenter.</w:t>
      </w:r>
    </w:p>
    <w:bookmarkEnd w:id="21"/>
    <w:bookmarkStart w:id="22" w:name="Xb31fc119189c7045b525a8425a7f2482996c862"/>
    <w:p>
      <w:pPr>
        <w:pStyle w:val="Heading2"/>
      </w:pPr>
      <w:r>
        <w:t xml:space="preserve">Legal Framework Governing Judges in Uzbekistan Tashkent</w:t>
      </w:r>
    </w:p>
    <w:p>
      <w:pPr>
        <w:pStyle w:val="FirstParagraph"/>
      </w:pPr>
      <w:r>
        <w:t xml:space="preserve">The legal structure for judges in Uzbekistan is codified in the Constitution of 1992 and further refined by laws such as the Judicial Code of 1998 and amendments enacted post-2016. The Supreme Court, headquartered in</w:t>
      </w:r>
      <w:r>
        <w:t xml:space="preserve"> </w:t>
      </w:r>
      <w:r>
        <w:rPr>
          <w:bCs/>
          <w:b/>
        </w:rPr>
        <w:t xml:space="preserve">Tashkent</w:t>
      </w:r>
      <w:r>
        <w:t xml:space="preserve">, oversees judicial activities nationwide, while regional courts, including those in Tashkent’s districts, handle civil, criminal, and administrative cases. Judges are appointed through a rigorous process involving the Judicial Council of Uzbekistan and must meet stringent qualifications to ensure impartiality and expertise.</w:t>
      </w:r>
    </w:p>
    <w:p>
      <w:pPr>
        <w:pStyle w:val="BodyText"/>
      </w:pPr>
      <w:r>
        <w:t xml:space="preserve">In</w:t>
      </w:r>
      <w:r>
        <w:t xml:space="preserve"> </w:t>
      </w:r>
      <w:r>
        <w:rPr>
          <w:bCs/>
          <w:b/>
        </w:rPr>
        <w:t xml:space="preserve">Tashkent</w:t>
      </w:r>
      <w:r>
        <w:t xml:space="preserve">, the judiciary has seen efforts to reduce corruption and increase transparency. For instance, electronic case management systems were introduced in 2018, enabling real-time tracking of court proceedings. This technological shift underscores the judge’s dual role: as an arbiter of law and a facilitator of systemic efficiency.</w:t>
      </w:r>
    </w:p>
    <w:bookmarkEnd w:id="22"/>
    <w:bookmarkStart w:id="23" w:name="Xc9f0487bb843f7d44c09ad7ce664b2fcd79348e"/>
    <w:p>
      <w:pPr>
        <w:pStyle w:val="Heading2"/>
      </w:pPr>
      <w:r>
        <w:t xml:space="preserve">The Role and Responsibilities of a Judge in Uzbekistan Tashkent</w:t>
      </w:r>
    </w:p>
    <w:p>
      <w:pPr>
        <w:pStyle w:val="FirstParagraph"/>
      </w:pPr>
      <w:r>
        <w:t xml:space="preserve">A judge in</w:t>
      </w:r>
      <w:r>
        <w:t xml:space="preserve"> </w:t>
      </w:r>
      <w:r>
        <w:rPr>
          <w:bCs/>
          <w:b/>
        </w:rPr>
        <w:t xml:space="preserve">Uzbekistan Tashkent</w:t>
      </w:r>
      <w:r>
        <w:t xml:space="preserve"> </w:t>
      </w:r>
      <w:r>
        <w:t xml:space="preserve">operates within a multifaceted role that extends beyond courtroom adjudication. Key responsibilities include interpreting national laws, protecting constitutional rights, overseeing legal proceedings, and ensuring compliance with international human rights norms. In a rapidly urbanizing city like Tashkent, judges also grapple with complex cases involving economic disputes, cybercrime, and transnational legal issues.</w:t>
      </w:r>
    </w:p>
    <w:p>
      <w:pPr>
        <w:pStyle w:val="BodyText"/>
      </w:pPr>
      <w:r>
        <w:t xml:space="preserve">Notably, the judicial independence of judges in</w:t>
      </w:r>
      <w:r>
        <w:t xml:space="preserve"> </w:t>
      </w:r>
      <w:r>
        <w:rPr>
          <w:bCs/>
          <w:b/>
        </w:rPr>
        <w:t xml:space="preserve">Tashkent</w:t>
      </w:r>
      <w:r>
        <w:t xml:space="preserve"> </w:t>
      </w:r>
      <w:r>
        <w:t xml:space="preserve">has been reinforced through legislative reforms. The 2017 Law on Judicial Service emphasized merit-based appointments and protections against political interference. This shift is critical for maintaining public trust in the judiciary, particularly in a city like Tashkent where legal challenges often intersect with high-profile economic and political developments.</w:t>
      </w:r>
    </w:p>
    <w:bookmarkEnd w:id="23"/>
    <w:bookmarkStart w:id="24" w:name="X885f45f1663642f205539ffc111c293508cdaef"/>
    <w:p>
      <w:pPr>
        <w:pStyle w:val="Heading2"/>
      </w:pPr>
      <w:r>
        <w:t xml:space="preserve">Challenges Faced by Judges in Uzbekistan Tashkent</w:t>
      </w:r>
    </w:p>
    <w:p>
      <w:pPr>
        <w:pStyle w:val="FirstParagraph"/>
      </w:pPr>
      <w:r>
        <w:t xml:space="preserve">Despite progress, judges in</w:t>
      </w:r>
      <w:r>
        <w:t xml:space="preserve"> </w:t>
      </w:r>
      <w:r>
        <w:rPr>
          <w:bCs/>
          <w:b/>
        </w:rPr>
        <w:t xml:space="preserve">Tashkent</w:t>
      </w:r>
      <w:r>
        <w:t xml:space="preserve"> </w:t>
      </w:r>
      <w:r>
        <w:t xml:space="preserve">face persistent challenges. These include navigating a legal system still influenced by Soviet-era practices, addressing resource limitations, and reconciling traditional cultural norms with modern legal principles. For example, cases involving gender-based violence or minority rights require judges to balance local customs with international human rights obligations.</w:t>
      </w:r>
    </w:p>
    <w:p>
      <w:pPr>
        <w:pStyle w:val="BodyText"/>
      </w:pPr>
      <w:r>
        <w:t xml:space="preserve">Additionally, the rapid urbanization of Tashkent has led to an increase in complex litigation related to property disputes, labor laws, and environmental regulations. Judges must therefore continuously update their expertise through specialized training programs supported by the Ministry of Justice and international partners such as the World Bank.</w:t>
      </w:r>
    </w:p>
    <w:bookmarkEnd w:id="24"/>
    <w:bookmarkStart w:id="25" w:name="X4b996f4faf7faa12c19c31cf46209a9703618d6"/>
    <w:p>
      <w:pPr>
        <w:pStyle w:val="Heading2"/>
      </w:pPr>
      <w:r>
        <w:t xml:space="preserve">The Future of Judicial Reforms in Uzbekistan Tashkent</w:t>
      </w:r>
    </w:p>
    <w:p>
      <w:pPr>
        <w:pStyle w:val="FirstParagraph"/>
      </w:pPr>
      <w:r>
        <w:t xml:space="preserve">Looking ahead, the role of judges in</w:t>
      </w:r>
      <w:r>
        <w:t xml:space="preserve"> </w:t>
      </w:r>
      <w:r>
        <w:rPr>
          <w:bCs/>
          <w:b/>
        </w:rPr>
        <w:t xml:space="preserve">Uzbekistan Tashkent</w:t>
      </w:r>
      <w:r>
        <w:t xml:space="preserve"> </w:t>
      </w:r>
      <w:r>
        <w:t xml:space="preserve">is poised to evolve further. The government has committed to strengthening judicial accountability through measures such as public access to court decisions and the establishment of specialized courts for commercial and intellectual property cases. These initiatives aim to position</w:t>
      </w:r>
      <w:r>
        <w:t xml:space="preserve"> </w:t>
      </w:r>
      <w:r>
        <w:rPr>
          <w:bCs/>
          <w:b/>
        </w:rPr>
        <w:t xml:space="preserve">Tashkent</w:t>
      </w:r>
      <w:r>
        <w:t xml:space="preserve"> </w:t>
      </w:r>
      <w:r>
        <w:t xml:space="preserve">as a regional center for legal innovation, attracting foreign investment and fostering economic growth.</w:t>
      </w:r>
    </w:p>
    <w:p>
      <w:pPr>
        <w:pStyle w:val="BodyText"/>
      </w:pPr>
      <w:r>
        <w:t xml:space="preserve">Moreover, the integration of artificial intelligence (AI) in legal processes—such as predictive analytics for case management—is being explored. This technological advancement could redefine the judge’s role, shifting focus from administrative tasks to strategic decision-making and policy guidance.</w:t>
      </w:r>
    </w:p>
    <w:bookmarkEnd w:id="25"/>
    <w:bookmarkStart w:id="26" w:name="conclusion"/>
    <w:p>
      <w:pPr>
        <w:pStyle w:val="Heading2"/>
      </w:pPr>
      <w:r>
        <w:t xml:space="preserve">Conclusion</w:t>
      </w:r>
    </w:p>
    <w:p>
      <w:pPr>
        <w:pStyle w:val="FirstParagraph"/>
      </w:pPr>
      <w:r>
        <w:t xml:space="preserve">In summary, the role of a judge in</w:t>
      </w:r>
      <w:r>
        <w:t xml:space="preserve"> </w:t>
      </w:r>
      <w:r>
        <w:rPr>
          <w:bCs/>
          <w:b/>
        </w:rPr>
        <w:t xml:space="preserve">Uzbekistan Tashkent</w:t>
      </w:r>
      <w:r>
        <w:t xml:space="preserve"> </w:t>
      </w:r>
      <w:r>
        <w:t xml:space="preserve">is pivotal to the country’s judicial modernization and socio-economic development. As highlighted in this</w:t>
      </w:r>
      <w:r>
        <w:t xml:space="preserve"> </w:t>
      </w:r>
      <w:r>
        <w:rPr>
          <w:bCs/>
          <w:b/>
        </w:rPr>
        <w:t xml:space="preserve">abstract academic</w:t>
      </w:r>
      <w:r>
        <w:t xml:space="preserve"> </w:t>
      </w:r>
      <w:r>
        <w:t xml:space="preserve">analysis, judges must navigate a dynamic legal landscape shaped by historical legacies, contemporary reforms, and future aspirations. The city of Tashkent stands as a microcosm of Uzbekistan’s broader journey toward establishing an independent, transparent, and equitable judiciary—one that upholds the rule of law while addressing the unique challenges of a 21st-century metropolis.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Judge in Uzbekistan, Tashkent</dc:title>
  <dc:creator/>
  <dc:language>en</dc:language>
  <cp:keywords/>
  <dcterms:created xsi:type="dcterms:W3CDTF">2026-07-23T08:34:56Z</dcterms:created>
  <dcterms:modified xsi:type="dcterms:W3CDTF">2026-07-23T08:34:56Z</dcterms:modified>
</cp:coreProperties>
</file>

<file path=docProps/custom.xml><?xml version="1.0" encoding="utf-8"?>
<Properties xmlns="http://schemas.openxmlformats.org/officeDocument/2006/custom-properties" xmlns:vt="http://schemas.openxmlformats.org/officeDocument/2006/docPropsVTypes"/>
</file>