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0208dfefb7997fe8646663db909bc1845b41901"/>
    <w:p>
      <w:pPr>
        <w:pStyle w:val="Heading1"/>
      </w:pPr>
      <w:r>
        <w:t xml:space="preserve">Abstract Academic Document: The Role of the Judge in Vietnam Ho Chi Minh City</w:t>
      </w:r>
    </w:p>
    <w:p>
      <w:pPr>
        <w:pStyle w:val="FirstParagraph"/>
      </w:pPr>
      <w:r>
        <w:rPr>
          <w:bCs/>
          <w:b/>
        </w:rPr>
        <w:t xml:space="preserve">Abstract Academic:</w:t>
      </w:r>
      <w:r>
        <w:t xml:space="preserve"> </w:t>
      </w:r>
      <w:r>
        <w:t xml:space="preserve">This academic document provides a comprehensive analysis of the role, responsibilities, and challenges faced by judges operating within the judicial system of</w:t>
      </w:r>
      <w:r>
        <w:t xml:space="preserve"> </w:t>
      </w:r>
      <w:r>
        <w:rPr>
          <w:bCs/>
          <w:b/>
        </w:rPr>
        <w:t xml:space="preserve">Vietnam Ho Chi Minh City</w:t>
      </w:r>
      <w:r>
        <w:t xml:space="preserve">, one of Southeast Asia’s most dynamic legal and economic hubs. The study examines how judges in HCMC navigate the unique intersection of Vietnam’s socialist legal framework, rapid urbanization, and international trade influences. By contextualizing the judiciary within the broader socio-political landscape of</w:t>
      </w:r>
      <w:r>
        <w:t xml:space="preserve"> </w:t>
      </w:r>
      <w:r>
        <w:rPr>
          <w:bCs/>
          <w:b/>
        </w:rPr>
        <w:t xml:space="preserve">Vietnam Ho Chi Minh City</w:t>
      </w:r>
      <w:r>
        <w:t xml:space="preserve">, this document highlights critical issues such as judicial independence, case management efficiency, public trust in legal institutions, and the integration of modern technologies to enhance transparency. The research underscores the significance of judges as pivotal actors in maintaining justice, upholding constitutional principles, and addressing systemic inefficiencies that impact</w:t>
      </w:r>
      <w:r>
        <w:t xml:space="preserve"> </w:t>
      </w:r>
      <w:r>
        <w:rPr>
          <w:bCs/>
          <w:b/>
        </w:rPr>
        <w:t xml:space="preserve">Vietnam Ho Chi Minh City</w:t>
      </w:r>
      <w:r>
        <w:t xml:space="preserve">’s legal ecosystem.</w:t>
      </w:r>
    </w:p>
    <w:bookmarkStart w:id="20" w:name="X9bdae715faff45d961070d110e9fc5eed3cf410"/>
    <w:p>
      <w:pPr>
        <w:pStyle w:val="Heading2"/>
      </w:pPr>
      <w:r>
        <w:t xml:space="preserve">Introduction: The Judicial Framework in Vietnam Ho Chi Minh City</w:t>
      </w:r>
    </w:p>
    <w:p>
      <w:pPr>
        <w:pStyle w:val="FirstParagraph"/>
      </w:pPr>
      <w:r>
        <w:rPr>
          <w:bCs/>
          <w:b/>
        </w:rPr>
        <w:t xml:space="preserve">Vietnam Ho Chi Minh City</w:t>
      </w:r>
      <w:r>
        <w:t xml:space="preserve">, as the economic and cultural epicenter of Vietnam, presents a microcosm of the nation’s evolving legal landscape. The city’s judicial system operates under the overarching structure of Vietnam’s socialist rule of law, which emphasizes centralized governance and state control over legal processes. Judges in</w:t>
      </w:r>
      <w:r>
        <w:t xml:space="preserve"> </w:t>
      </w:r>
      <w:r>
        <w:rPr>
          <w:bCs/>
          <w:b/>
        </w:rPr>
        <w:t xml:space="preserve">Vietnam Ho Chi Minh City</w:t>
      </w:r>
      <w:r>
        <w:t xml:space="preserve"> </w:t>
      </w:r>
      <w:r>
        <w:t xml:space="preserve">are tasked with interpreting and applying laws that align with both national priorities and local needs, often balancing statutory mandates with pragmatic considerations. Given the city’s status as a major international trading hub, judges frequently adjudicate cases involving transnational commercial disputes, intellectual property rights, and regulatory compliance—areas that demand nuanced legal expertise.</w:t>
      </w:r>
    </w:p>
    <w:p>
      <w:pPr>
        <w:pStyle w:val="BodyText"/>
      </w:pPr>
      <w:r>
        <w:t xml:space="preserve">As</w:t>
      </w:r>
      <w:r>
        <w:t xml:space="preserve"> </w:t>
      </w:r>
      <w:r>
        <w:rPr>
          <w:bCs/>
          <w:b/>
        </w:rPr>
        <w:t xml:space="preserve">Judge</w:t>
      </w:r>
      <w:r>
        <w:t xml:space="preserve"> </w:t>
      </w:r>
      <w:r>
        <w:t xml:space="preserve">is a critical position in ensuring the rule of law, this document explores how judicial roles in</w:t>
      </w:r>
      <w:r>
        <w:t xml:space="preserve"> </w:t>
      </w:r>
      <w:r>
        <w:rPr>
          <w:bCs/>
          <w:b/>
        </w:rPr>
        <w:t xml:space="preserve">Vietnam Ho Chi Minh City</w:t>
      </w:r>
      <w:r>
        <w:t xml:space="preserve"> </w:t>
      </w:r>
      <w:r>
        <w:t xml:space="preserve">are shaped by factors such as political directives, public sentiment, and technological advancements. The study also evaluates the impact of Vietnam’s legal reforms on judicial autonomy and procedural efficiency, particularly within HCMC’s densely populated urban courts.</w:t>
      </w:r>
    </w:p>
    <w:bookmarkEnd w:id="20"/>
    <w:bookmarkStart w:id="21" w:name="X9aeb046a1a91b8eb103e0cce8f6bf3a24446e61"/>
    <w:p>
      <w:pPr>
        <w:pStyle w:val="Heading2"/>
      </w:pPr>
      <w:r>
        <w:t xml:space="preserve">The Role of the Judge in Vietnam Ho Chi Minh City: A Multifaceted Responsibility</w:t>
      </w:r>
    </w:p>
    <w:p>
      <w:pPr>
        <w:pStyle w:val="FirstParagraph"/>
      </w:pPr>
      <w:r>
        <w:t xml:space="preserve">Within</w:t>
      </w:r>
      <w:r>
        <w:t xml:space="preserve"> </w:t>
      </w:r>
      <w:r>
        <w:rPr>
          <w:bCs/>
          <w:b/>
        </w:rPr>
        <w:t xml:space="preserve">Vietnam Ho Chi Minh City</w:t>
      </w:r>
      <w:r>
        <w:t xml:space="preserve">, judges serve as intermediaries between the state and citizens, ensuring that legal decisions reflect both national policies and individual rights. Their responsibilities include presiding over civil, criminal, administrative, and commercial cases across district-level courts and the HCMC People’s Court. The city’s judiciary is also entrusted with handling high-profile cases involving corruption allegations or disputes arising from its burgeoning real estate market—sectors that attract significant public scrutiny.</w:t>
      </w:r>
    </w:p>
    <w:p>
      <w:pPr>
        <w:pStyle w:val="BodyText"/>
      </w:pPr>
      <w:r>
        <w:t xml:space="preserve">A key aspect of a</w:t>
      </w:r>
      <w:r>
        <w:t xml:space="preserve"> </w:t>
      </w:r>
      <w:r>
        <w:rPr>
          <w:bCs/>
          <w:b/>
        </w:rPr>
        <w:t xml:space="preserve">Judge</w:t>
      </w:r>
      <w:r>
        <w:t xml:space="preserve">’s role in</w:t>
      </w:r>
      <w:r>
        <w:t xml:space="preserve"> </w:t>
      </w:r>
      <w:r>
        <w:rPr>
          <w:bCs/>
          <w:b/>
        </w:rPr>
        <w:t xml:space="preserve">Vietnam Ho Chi Minh City</w:t>
      </w:r>
      <w:r>
        <w:t xml:space="preserve"> </w:t>
      </w:r>
      <w:r>
        <w:t xml:space="preserve">is ensuring procedural fairness while adhering to strict timelines. The volume of cases filed annually has surged due to urbanization, prompting debates about judicial workload and the need for capacity-building initiatives. Judges must also manage public expectations, often navigating tensions between legal rigor and the demand for swift resolutions in a society where access to justice remains uneven.</w:t>
      </w:r>
    </w:p>
    <w:bookmarkEnd w:id="21"/>
    <w:bookmarkStart w:id="22" w:name="X6b1f7bfc1036a97b3c6fa6ab4d205cc1ad5a877"/>
    <w:p>
      <w:pPr>
        <w:pStyle w:val="Heading2"/>
      </w:pPr>
      <w:r>
        <w:t xml:space="preserve">Challenges Facing Judges in Vietnam Ho Chi Minh City</w:t>
      </w:r>
    </w:p>
    <w:p>
      <w:pPr>
        <w:pStyle w:val="FirstParagraph"/>
      </w:pPr>
      <w:r>
        <w:t xml:space="preserve">The judiciary in</w:t>
      </w:r>
      <w:r>
        <w:t xml:space="preserve"> </w:t>
      </w:r>
      <w:r>
        <w:rPr>
          <w:bCs/>
          <w:b/>
        </w:rPr>
        <w:t xml:space="preserve">Vietnam Ho Chi Minh City</w:t>
      </w:r>
      <w:r>
        <w:t xml:space="preserve"> </w:t>
      </w:r>
      <w:r>
        <w:t xml:space="preserve">operates within a complex web of challenges. One prominent issue is the perceived lack of independence, as judges may face external pressures from local authorities or political bodies. This dynamic can compromise impartiality, particularly in politically sensitive cases. Additionally, resource constraints—such as limited funding for court infrastructure and outdated case management systems—hinder the efficiency of legal proceedings.</w:t>
      </w:r>
    </w:p>
    <w:p>
      <w:pPr>
        <w:pStyle w:val="BodyText"/>
      </w:pPr>
      <w:r>
        <w:t xml:space="preserve">Another critical challenge is the integration of international legal standards into Vietnam’s domestic framework.</w:t>
      </w:r>
      <w:r>
        <w:t xml:space="preserve"> </w:t>
      </w:r>
      <w:r>
        <w:rPr>
          <w:bCs/>
          <w:b/>
        </w:rPr>
        <w:t xml:space="preserve">Vietnam Ho Chi Minh City</w:t>
      </w:r>
      <w:r>
        <w:t xml:space="preserve">, with its proximity to global markets and participation in multilateral trade agreements, often sees cases involving foreign entities or cross-border regulations. Judges must reconcile these demands with local statutes, which may lack clarity on emerging areas like digital privacy or e-commerce disputes.</w:t>
      </w:r>
    </w:p>
    <w:p>
      <w:pPr>
        <w:pStyle w:val="BodyText"/>
      </w:pPr>
      <w:r>
        <w:t xml:space="preserve">Public trust in the judiciary is also a pressing concern. Despite efforts to modernize court operations, allegations of corruption and bureaucratic delays persist. In</w:t>
      </w:r>
      <w:r>
        <w:t xml:space="preserve"> </w:t>
      </w:r>
      <w:r>
        <w:rPr>
          <w:bCs/>
          <w:b/>
        </w:rPr>
        <w:t xml:space="preserve">Vietnam Ho Chi Minh City</w:t>
      </w:r>
      <w:r>
        <w:t xml:space="preserve">, where economic inequality and rapid development coexist, judges face heightened expectations to deliver equitable outcomes while navigating systemic obstacles.</w:t>
      </w:r>
    </w:p>
    <w:bookmarkEnd w:id="22"/>
    <w:bookmarkStart w:id="23" w:name="Xd95fcc441f142908ab0c7822658ffa4dbaac12f"/>
    <w:p>
      <w:pPr>
        <w:pStyle w:val="Heading2"/>
      </w:pPr>
      <w:r>
        <w:t xml:space="preserve">Reforms and Innovations in the Judicial System of Vietnam Ho Chi Minh City</w:t>
      </w:r>
    </w:p>
    <w:p>
      <w:pPr>
        <w:pStyle w:val="FirstParagraph"/>
      </w:pPr>
      <w:r>
        <w:t xml:space="preserve">In response to these challenges,</w:t>
      </w:r>
      <w:r>
        <w:t xml:space="preserve"> </w:t>
      </w:r>
      <w:r>
        <w:rPr>
          <w:bCs/>
          <w:b/>
        </w:rPr>
        <w:t xml:space="preserve">Vietnam Ho Chi Minh City</w:t>
      </w:r>
      <w:r>
        <w:t xml:space="preserve"> </w:t>
      </w:r>
      <w:r>
        <w:t xml:space="preserve">has implemented several reforms aimed at strengthening judicial transparency and accountability. For instance, the introduction of e-filing systems and online court proceedings has streamlined case processing, reducing delays in high-volume courts. These innovations align with Vietnam’s broader digitalization strategy and reflect the evolving role of</w:t>
      </w:r>
      <w:r>
        <w:t xml:space="preserve"> </w:t>
      </w:r>
      <w:r>
        <w:rPr>
          <w:bCs/>
          <w:b/>
        </w:rPr>
        <w:t xml:space="preserve">Judge</w:t>
      </w:r>
      <w:r>
        <w:t xml:space="preserve"> </w:t>
      </w:r>
      <w:r>
        <w:t xml:space="preserve">as an administrator of technology-enabled justice.</w:t>
      </w:r>
    </w:p>
    <w:p>
      <w:pPr>
        <w:pStyle w:val="BodyText"/>
      </w:pPr>
      <w:r>
        <w:t xml:space="preserve">Furthermore, training programs for judges in HCMC now emphasize cross-cultural legal understanding and international law, equipping them to handle cases involving foreign parties or global regulatory frameworks. Such initiatives underscore</w:t>
      </w:r>
      <w:r>
        <w:t xml:space="preserve"> </w:t>
      </w:r>
      <w:r>
        <w:rPr>
          <w:bCs/>
          <w:b/>
        </w:rPr>
        <w:t xml:space="preserve">Vietnam Ho Chi Minh City</w:t>
      </w:r>
      <w:r>
        <w:t xml:space="preserve">’s commitment to positioning itself as a regional legal hub capable of addressing complex modern disputes.</w:t>
      </w:r>
    </w:p>
    <w:bookmarkEnd w:id="23"/>
    <w:bookmarkStart w:id="24" w:name="Xc146ee0b256920c8e1f49106a8b968c6e053d18"/>
    <w:p>
      <w:pPr>
        <w:pStyle w:val="Heading2"/>
      </w:pPr>
      <w:r>
        <w:t xml:space="preserve">The Future of the Judge in Vietnam Ho Chi Minh City: Toward Equitable Justice</w:t>
      </w:r>
    </w:p>
    <w:p>
      <w:pPr>
        <w:pStyle w:val="FirstParagraph"/>
      </w:pPr>
      <w:r>
        <w:t xml:space="preserve">As</w:t>
      </w:r>
      <w:r>
        <w:t xml:space="preserve"> </w:t>
      </w:r>
      <w:r>
        <w:rPr>
          <w:bCs/>
          <w:b/>
        </w:rPr>
        <w:t xml:space="preserve">Vietnam Ho Chi Minh City</w:t>
      </w:r>
      <w:r>
        <w:t xml:space="preserve"> </w:t>
      </w:r>
      <w:r>
        <w:t xml:space="preserve">continues to grow economically and politically, the role of</w:t>
      </w:r>
      <w:r>
        <w:t xml:space="preserve"> </w:t>
      </w:r>
      <w:r>
        <w:rPr>
          <w:bCs/>
          <w:b/>
        </w:rPr>
        <w:t xml:space="preserve">Judge</w:t>
      </w:r>
      <w:r>
        <w:t xml:space="preserve"> </w:t>
      </w:r>
      <w:r>
        <w:t xml:space="preserve">will remain central to its development. Future progress hinges on addressing systemic inequities, ensuring judicial independence, and fostering public confidence through transparent practices. The integration of artificial intelligence tools for case analysis or legal research could further enhance efficiency, though ethical considerations must be prioritized.</w:t>
      </w:r>
    </w:p>
    <w:p>
      <w:pPr>
        <w:pStyle w:val="BodyText"/>
      </w:pPr>
      <w:r>
        <w:t xml:space="preserve">In conclusion, this</w:t>
      </w:r>
      <w:r>
        <w:t xml:space="preserve"> </w:t>
      </w:r>
      <w:r>
        <w:rPr>
          <w:bCs/>
          <w:b/>
        </w:rPr>
        <w:t xml:space="preserve">Abstract Academic</w:t>
      </w:r>
      <w:r>
        <w:t xml:space="preserve"> </w:t>
      </w:r>
      <w:r>
        <w:t xml:space="preserve">document underscores the indispensable role of judges in</w:t>
      </w:r>
      <w:r>
        <w:t xml:space="preserve"> </w:t>
      </w:r>
      <w:r>
        <w:rPr>
          <w:bCs/>
          <w:b/>
        </w:rPr>
        <w:t xml:space="preserve">Vietnam Ho Chi Minh City</w:t>
      </w:r>
      <w:r>
        <w:t xml:space="preserve">, highlighting their contributions to upholding justice amid a rapidly evolving legal landscape. By addressing current challenges and embracing innovation, the judiciary in HCMC can serve as a model for Vietnam’s broader aspiration to harmonize socialist governance with global legal standards.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Judge in Vietnam Ho Chi Minh City</dc:title>
  <dc:creator/>
  <dc:language>en</dc:language>
  <cp:keywords/>
  <dcterms:created xsi:type="dcterms:W3CDTF">2026-07-23T22:20:28Z</dcterms:created>
  <dcterms:modified xsi:type="dcterms:W3CDTF">2026-07-23T22:20:28Z</dcterms:modified>
</cp:coreProperties>
</file>

<file path=docProps/custom.xml><?xml version="1.0" encoding="utf-8"?>
<Properties xmlns="http://schemas.openxmlformats.org/officeDocument/2006/custom-properties" xmlns:vt="http://schemas.openxmlformats.org/officeDocument/2006/docPropsVTypes"/>
</file>