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2a2028e86fff38752197656604731764b23559f"/>
    <w:p>
      <w:pPr>
        <w:pStyle w:val="Heading1"/>
      </w:pPr>
      <w:r>
        <w:t xml:space="preserve">Abstract Academic Document: The Role, Challenges, and Significance of a Judge in Zimbabwe Harare</w:t>
      </w:r>
    </w:p>
    <w:p>
      <w:pPr>
        <w:pStyle w:val="FirstParagraph"/>
      </w:pPr>
      <w:r>
        <w:rPr>
          <w:bCs/>
          <w:b/>
        </w:rPr>
        <w:t xml:space="preserve">Introduction:</w:t>
      </w:r>
    </w:p>
    <w:p>
      <w:pPr>
        <w:pStyle w:val="BodyText"/>
      </w:pPr>
      <w:r>
        <w:t xml:space="preserve">The role of a judge in any legal system is pivotal to the administration of justice. In Zimbabwe, particularly within the jurisdiction of Harare—the capital and largest city—judges occupy a unique position, tasked with interpreting laws, adjudicating disputes, and upholding constitutional principles. This abstract academic document explores the multifaceted responsibilities of judges in Zimbabwe Harare, examining their legal framework, socio-political context, challenges faced in practice, and their broader implications for justice delivery. Given the dynamic nature of Zimbabwe’s legal landscape and the socio-economic complexities of Harare as a hub for governance and human rights discourse, understanding the role of a judge here is both critical and urgent.</w:t>
      </w:r>
    </w:p>
    <w:bookmarkStart w:id="20" w:name="Xf4304525dbc8b0748ca4b7dde68be7b4a90d62b"/>
    <w:p>
      <w:pPr>
        <w:pStyle w:val="Heading2"/>
      </w:pPr>
      <w:r>
        <w:t xml:space="preserve">The Legal Framework Governing Judges in Zimbabwe</w:t>
      </w:r>
    </w:p>
    <w:p>
      <w:pPr>
        <w:pStyle w:val="FirstParagraph"/>
      </w:pPr>
      <w:r>
        <w:t xml:space="preserve">Zimbabwe’s judiciary operates under a common law system, influenced by British colonial legal traditions, while also incorporating indigenous practices and constitutional provisions. The Constitution of Zimbabwe (2013) explicitly enshrines the independence of the judiciary as a cornerstone of democratic governance. This constitutional framework mandates that judges in Zimbabwe Harare—whether serving in the High Court, Supreme Court, or other specialized courts—adhere to principles of impartiality, transparency, and accountability. The Judicial Service Commission (JSC), established under Section 147 of the Constitution, plays a crucial role in appointing and disciplining judges, ensuring that their tenure is insulated from political interference.</w:t>
      </w:r>
    </w:p>
    <w:p>
      <w:pPr>
        <w:pStyle w:val="BodyText"/>
      </w:pPr>
      <w:r>
        <w:t xml:space="preserve">Judges in Harare are expected to navigate a legal environment shaped by both domestic statutes and international obligations. For instance, Zimbabwe’s adherence to regional treaties such as the African Charter on Human and Peoples’ Rights necessitates that judges in Harare interpret laws through a human rights lens. This dual responsibility—upholding national legislation while aligning with international standards—positions judges as arbiters of justice in a rapidly evolving socio-political context.</w:t>
      </w:r>
    </w:p>
    <w:bookmarkEnd w:id="20"/>
    <w:bookmarkStart w:id="21" w:name="X249e3e3b5e3c98708e982621f30cc88743eb3d7"/>
    <w:p>
      <w:pPr>
        <w:pStyle w:val="Heading2"/>
      </w:pPr>
      <w:r>
        <w:t xml:space="preserve">The Role of a Judge in Zimbabwe Harare: A Unique Jurisdiction</w:t>
      </w:r>
    </w:p>
    <w:p>
      <w:pPr>
        <w:pStyle w:val="FirstParagraph"/>
      </w:pPr>
      <w:r>
        <w:t xml:space="preserve">Harare, as the seat of government and the epicenter of legal activity in Zimbabwe, hosts courts that handle cases ranging from high-profile constitutional disputes to routine civil and criminal matters. Judges here are not only interpreters of law but also custodians of public trust. Their decisions often set precedents that influence jurisprudence across the nation. For example, landmark rulings by judges in Harare on issues such as land reform, electoral processes, and human rights have shaped Zimbabwe’s legal trajectory.</w:t>
      </w:r>
    </w:p>
    <w:p>
      <w:pPr>
        <w:pStyle w:val="BodyText"/>
      </w:pPr>
      <w:r>
        <w:t xml:space="preserve">The role of a judge in Harare extends beyond courtroom proceedings. They engage with civil society organizations, academic institutions, and international bodies to promote legal awareness and reform. In an era marked by technological advancements and globalization, judges in Harare are increasingly expected to integrate modern tools—such as digital case management systems—and collaborate with global legal communities to enhance judicial efficiency.</w:t>
      </w:r>
    </w:p>
    <w:bookmarkEnd w:id="21"/>
    <w:bookmarkStart w:id="22" w:name="X14fe5f8b39852e1ef8f0e51f64646b3be9b168a"/>
    <w:p>
      <w:pPr>
        <w:pStyle w:val="Heading2"/>
      </w:pPr>
      <w:r>
        <w:t xml:space="preserve">Challenges Faced by Judges in Zimbabwe Harare</w:t>
      </w:r>
    </w:p>
    <w:p>
      <w:pPr>
        <w:pStyle w:val="FirstParagraph"/>
      </w:pPr>
      <w:r>
        <w:t xml:space="preserve">Despite the constitutional guarantees of judicial independence, judges in Zimbabwe Harare face numerous challenges that test their ability to deliver impartial justice. One significant issue is the limited resources allocated to the judiciary, which affects case management and infrastructure. Courts often grapple with backlogs due to insufficient staffing and outdated procedures.</w:t>
      </w:r>
    </w:p>
    <w:p>
      <w:pPr>
        <w:pStyle w:val="BodyText"/>
      </w:pPr>
      <w:r>
        <w:t xml:space="preserve">Additionally, political pressures occasionally influence judicial decisions, particularly in politically sensitive cases. While Zimbabwe’s Constitution safeguards judicial independence, instances of perceived executive overreach have raised concerns about the autonomy of judges in Harare. Furthermore, corruption and ethical dilemmas remain persistent challenges, requiring robust mechanisms for oversight and accountability.</w:t>
      </w:r>
    </w:p>
    <w:p>
      <w:pPr>
        <w:pStyle w:val="BodyText"/>
      </w:pPr>
      <w:r>
        <w:t xml:space="preserve">Another critical challenge is the socio-economic disparity within Harare itself. As a city marked by urbanization and inequality, judges must address cases involving marginalized communities while navigating systemic biases that may affect judicial outcomes. This necessitates a nuanced understanding of both legal principles and social justice.</w:t>
      </w:r>
    </w:p>
    <w:bookmarkEnd w:id="22"/>
    <w:bookmarkStart w:id="23" w:name="X323777024ad512208fdeb49f1c52f9e20f32b21"/>
    <w:p>
      <w:pPr>
        <w:pStyle w:val="Heading2"/>
      </w:pPr>
      <w:r>
        <w:t xml:space="preserve">Opportunities for Judicial Reform in Zimbabwe Harare</w:t>
      </w:r>
    </w:p>
    <w:p>
      <w:pPr>
        <w:pStyle w:val="FirstParagraph"/>
      </w:pPr>
      <w:r>
        <w:t xml:space="preserve">Despite these challenges, there are opportunities to strengthen the role of judges in Harare. Recent reforms, such as the establishment of specialized courts (e.g., the Commercial Court), have demonstrated a commitment to improving efficiency and expertise. Furthermore, initiatives like judicial training programs and partnerships with international legal institutions have enhanced the capacity of judges to handle complex cases.</w:t>
      </w:r>
    </w:p>
    <w:p>
      <w:pPr>
        <w:pStyle w:val="BodyText"/>
      </w:pPr>
      <w:r>
        <w:t xml:space="preserve">The integration of technology in court proceedings—such as virtual hearings and digital documentation—offers a pathway to modernize the judiciary. Judges in Harare are increasingly being trained to leverage these tools, ensuring that justice is accessible even amid logistical constraints. Additionally, fostering greater public engagement through legal education campaigns can enhance transparency and trust in the judiciary.</w:t>
      </w:r>
    </w:p>
    <w:bookmarkEnd w:id="23"/>
    <w:bookmarkStart w:id="24" w:name="X228e1df970ef14c128b509ca482d9d7f8d4cd22"/>
    <w:p>
      <w:pPr>
        <w:pStyle w:val="Heading2"/>
      </w:pPr>
      <w:r>
        <w:t xml:space="preserve">The Broader Implications of a Judge’s Role in Zimbabwe Harare</w:t>
      </w:r>
    </w:p>
    <w:p>
      <w:pPr>
        <w:pStyle w:val="FirstParagraph"/>
      </w:pPr>
      <w:r>
        <w:t xml:space="preserve">The role of a judge in Harare transcends individual cases; it has profound implications for the rule of law, human rights, and national development. By upholding constitutional principles and addressing systemic inequalities, judges contribute to the stability and legitimacy of Zimbabwe’s governance structures. Their decisions also influence policy-making, shaping laws that govern areas such as labor rights, environmental protection, and electoral reforms.</w:t>
      </w:r>
    </w:p>
    <w:p>
      <w:pPr>
        <w:pStyle w:val="BodyText"/>
      </w:pPr>
      <w:r>
        <w:t xml:space="preserve">Moreover, judges in Harare serve as role models for aspiring legal professionals. Their commitment to integrity and fairness inspires a new generation of lawyers and scholars who will continue to advance the cause of justice in Zimbabwe. In this way, the work of a judge is not confined to the courtroom but resonates throughout society.</w:t>
      </w:r>
    </w:p>
    <w:bookmarkEnd w:id="24"/>
    <w:bookmarkStart w:id="25" w:name="conclusion"/>
    <w:p>
      <w:pPr>
        <w:pStyle w:val="Heading2"/>
      </w:pPr>
      <w:r>
        <w:t xml:space="preserve">Conclusion</w:t>
      </w:r>
    </w:p>
    <w:p>
      <w:pPr>
        <w:pStyle w:val="FirstParagraph"/>
      </w:pPr>
      <w:r>
        <w:t xml:space="preserve">In conclusion, the role of a judge in Zimbabwe Harare is both complex and transformative. Navigating a legal system grounded in common law yet shaped by indigenous traditions and international obligations demands adaptability, integrity, and resilience. While challenges such as resource limitations, political pressures, and socio-economic disparities persist, opportunities for reform—through technology, training, and public engagement—offer hope for a more equitable judiciary.</w:t>
      </w:r>
    </w:p>
    <w:p>
      <w:pPr>
        <w:pStyle w:val="BodyText"/>
      </w:pPr>
      <w:r>
        <w:t xml:space="preserve">This abstract underscores the critical importance of judges in Harare not only as legal interpreters but also as agents of social change. Their work ensures that justice is not merely a theoretical concept but a lived reality for all Zimbabweans.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Zimbabwe Harare</dc:title>
  <dc:creator/>
  <dc:language>en</dc:language>
  <cp:keywords/>
  <dcterms:created xsi:type="dcterms:W3CDTF">2026-07-20T23:39:51Z</dcterms:created>
  <dcterms:modified xsi:type="dcterms:W3CDTF">2026-07-20T23:39:51Z</dcterms:modified>
</cp:coreProperties>
</file>

<file path=docProps/custom.xml><?xml version="1.0" encoding="utf-8"?>
<Properties xmlns="http://schemas.openxmlformats.org/officeDocument/2006/custom-properties" xmlns:vt="http://schemas.openxmlformats.org/officeDocument/2006/docPropsVTypes"/>
</file>