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826c9ecd1ce54e6c64efd19fccf931e9fcb7f17"/>
    <w:p>
      <w:pPr>
        <w:pStyle w:val="Heading1"/>
      </w:pPr>
      <w:r>
        <w:t xml:space="preserve">Abstract Academic: The Role of a Laboratory Technician in Belgium Brussels</w:t>
      </w:r>
    </w:p>
    <w:p>
      <w:pPr>
        <w:pStyle w:val="FirstParagraph"/>
      </w:pPr>
      <w:r>
        <w:t xml:space="preserve">This abstract academic document explores the critical role and responsibilities of a Laboratory Technician within the dynamic healthcare, research, and industrial sectors of Belgium Brussels. As an urban hub for innovation, science, and policy-making in Europe, Brussels presents unique opportunities and challenges for professionals in this field. The laboratory technician is not merely a support figure but a cornerstone of scientific progress, ensuring precision in diagnostics, research integrity, and compliance with regulatory frameworks. This document delves into the educational pathways required to become a Laboratory Technician in Belgium Brussels, the technical and interpersonal skills essential for success, and the evolving demands of this profession within a rapidly modernizing society.</w:t>
      </w:r>
    </w:p>
    <w:bookmarkStart w:id="20" w:name="Xfbea3e514d0e3b93fb89b68e19b22e088452aac"/>
    <w:p>
      <w:pPr>
        <w:pStyle w:val="Heading2"/>
      </w:pPr>
      <w:r>
        <w:t xml:space="preserve">Contextualizing the Role of a Laboratory Technician in Belgium Brussels</w:t>
      </w:r>
    </w:p>
    <w:p>
      <w:pPr>
        <w:pStyle w:val="FirstParagraph"/>
      </w:pPr>
      <w:r>
        <w:t xml:space="preserve">Belgium Brussels is home to world-renowned institutions such as the University of Leuven (KU Leuven), Vrije Universiteit Brussel (VUB), and the Royal Military Academy, which are pivotal in advancing medical and scientific research. The region’s healthcare infrastructure, including hospitals like Erasme Hospital and Saint-Luc University Hospital, relies heavily on skilled laboratory technicians to conduct clinical analyses that inform patient care. Additionally, Brussels hosts a growing biotechnology sector with companies such as UCB and Johnson &amp; Johnson, which contribute to the demand for laboratory professionals. This environment underscores the importance of Laboratory Technicians in bridging theoretical research and practical application.</w:t>
      </w:r>
    </w:p>
    <w:p>
      <w:pPr>
        <w:pStyle w:val="BodyText"/>
      </w:pPr>
      <w:r>
        <w:t xml:space="preserve">The role of a Laboratory Technician in Belgium Brussels extends beyond traditional clinical settings. They are integral to environmental monitoring, pharmaceutical development, forensic science, and food safety testing. Given Brussels’ status as a European capital, these professionals also engage in cross-border collaborations and adhere to EU-wide regulations such as ISO/IEC 17025 standards for laboratory accreditation. This dual focus on local and international compliance highlights the multifaceted nature of their work.</w:t>
      </w:r>
    </w:p>
    <w:bookmarkEnd w:id="20"/>
    <w:bookmarkStart w:id="21" w:name="X96dbb839fab6b2f48c61313dbcd846d32db7e47"/>
    <w:p>
      <w:pPr>
        <w:pStyle w:val="Heading2"/>
      </w:pPr>
      <w:r>
        <w:t xml:space="preserve">Key Responsibilities and Technical Expertise</w:t>
      </w:r>
    </w:p>
    <w:p>
      <w:pPr>
        <w:pStyle w:val="FirstParagraph"/>
      </w:pPr>
      <w:r>
        <w:t xml:space="preserve">A Laboratory Technician in Belgium Brussels must demonstrate expertise in operating advanced instrumentation, including spectrophotometers, PCR machines, and flow cytometers. They are responsible for sample preparation, data analysis, and maintaining the integrity of laboratory records. In clinical laboratories, their work directly impacts patient outcomes through accurate diagnoses of diseases such as cancer and infectious pathogens. In research environments, they assist in experimental design and data interpretation under the supervision of senior scientists.</w:t>
      </w:r>
    </w:p>
    <w:p>
      <w:pPr>
        <w:pStyle w:val="BodyText"/>
      </w:pPr>
      <w:r>
        <w:t xml:space="preserve">Technical proficiency is complemented by adherence to stringent safety protocols. Laboratories in Brussels must comply with European Union directives on chemical handling, waste management, and biosafety levels (BSL). For instance, technicians working with hazardous materials must undergo regular training in biocontainment procedures. This emphasis on safety reflects the region’s commitment to protecting both personnel and the public.</w:t>
      </w:r>
    </w:p>
    <w:p>
      <w:pPr>
        <w:pStyle w:val="BodyText"/>
      </w:pPr>
      <w:r>
        <w:t xml:space="preserve">Moreover, Laboratory Technicians in Brussels are increasingly involved in digitalization efforts. The integration of laboratory information management systems (LIMS) and artificial intelligence (AI)-driven diagnostics requires technicians to develop skills in data science and automation. Institutions such as the Brussels Institute for Research on Healthcare Services (BIREH) emphasize this transition, ensuring that professionals remain at the forefront of technological innovation.</w:t>
      </w:r>
    </w:p>
    <w:bookmarkEnd w:id="21"/>
    <w:bookmarkStart w:id="22" w:name="Xa02d091ea8d7f37ff8deb6b750a3b866e52bda7"/>
    <w:p>
      <w:pPr>
        <w:pStyle w:val="Heading2"/>
      </w:pPr>
      <w:r>
        <w:t xml:space="preserve">Educational Pathways and Certification Requirements</w:t>
      </w:r>
    </w:p>
    <w:p>
      <w:pPr>
        <w:pStyle w:val="FirstParagraph"/>
      </w:pPr>
      <w:r>
        <w:t xml:space="preserve">To practice as a Laboratory Technician in Belgium Brussels, individuals must complete formal education through accredited institutions. A Bachelor’s degree in Biomedical Sciences, Chemical Engineering, or Analytical Chemistry is typically required. Universities such as the Université Libre de Bruxelles (ULB) and the University of Namur offer specialized programs with laboratory-focused curricula. Additionally, vocational training centers like Inaetech provide certifications in clinical analysis and quality assurance.</w:t>
      </w:r>
    </w:p>
    <w:p>
      <w:pPr>
        <w:pStyle w:val="BodyText"/>
      </w:pPr>
      <w:r>
        <w:t xml:space="preserve">Certification by the Fédération Wallonie-Bruxelles or the French-speaking Community Commission (COCOF) is often necessary for employment in public healthcare institutions. Technicians must also pass competency assessments administered by the Belgian Institute for Health (BIP) to ensure adherence to national standards. Continuous professional development (CPD) is mandated, with seminars and workshops on topics like Next-Generation Sequencing (NGS) and CRISPR technology being particularly relevant in a city like Brussels.</w:t>
      </w:r>
    </w:p>
    <w:bookmarkEnd w:id="22"/>
    <w:bookmarkStart w:id="23" w:name="industry-trends-and-challenges"/>
    <w:p>
      <w:pPr>
        <w:pStyle w:val="Heading2"/>
      </w:pPr>
      <w:r>
        <w:t xml:space="preserve">Industry Trends and Challenges</w:t>
      </w:r>
    </w:p>
    <w:p>
      <w:pPr>
        <w:pStyle w:val="FirstParagraph"/>
      </w:pPr>
      <w:r>
        <w:t xml:space="preserve">The Laboratory Technician profession in Belgium Brussels is evolving due to advancements in personalized medicine, precision diagnostics, and environmental sustainability. For example, the use of liquid biopsies for cancer detection requires technicians to master new analytical techniques. Simultaneously, the region’s commitment to green chemistry has led to increased demand for professionals skilled in eco-friendly laboratory practices.</w:t>
      </w:r>
    </w:p>
    <w:p>
      <w:pPr>
        <w:pStyle w:val="BodyText"/>
      </w:pPr>
      <w:r>
        <w:t xml:space="preserve">Challenges include managing high workloads in public hospitals during health crises (e.g., the COVID-19 pandemic) and adapting to rapid technological changes. Additionally, the competitive nature of Brussels’ biotech sector necessitates ongoing upskilling. Technicians must also navigate complex regulatory environments, such as those imposed by the European Medicines Agency (EMA) on pharmaceutical research.</w:t>
      </w:r>
    </w:p>
    <w:bookmarkEnd w:id="23"/>
    <w:bookmarkStart w:id="24" w:name="conclusion-and-future-outlook"/>
    <w:p>
      <w:pPr>
        <w:pStyle w:val="Heading2"/>
      </w:pPr>
      <w:r>
        <w:t xml:space="preserve">Conclusion and Future Outlook</w:t>
      </w:r>
    </w:p>
    <w:p>
      <w:pPr>
        <w:pStyle w:val="FirstParagraph"/>
      </w:pPr>
      <w:r>
        <w:t xml:space="preserve">The role of a Laboratory Technician in Belgium Brussels is both demanding and vital to the region’s scientific and healthcare ecosystems. As Brussels continues to position itself as a leader in biomedical innovation, the demand for skilled technicians will grow. Educational institutions, employers, and policymakers must collaborate to ensure that professionals receive training aligned with emerging trends while maintaining ethical standards and public trust.</w:t>
      </w:r>
    </w:p>
    <w:p>
      <w:pPr>
        <w:pStyle w:val="BodyText"/>
      </w:pPr>
      <w:r>
        <w:t xml:space="preserve">Future advancements in AI-assisted diagnostics, CRISPR-based therapies, and global health initiatives will further redefine the responsibilities of Laboratory Technicians. Those who embrace interdisciplinary learning—combining laboratory science with data analytics and policy understanding—will be well-equipped to thrive in this dynamic environment. Belgium Brussels, as a nexus of innovation and regulation, offers unparalleled opportunities for Laboratory Technicians to contribute meaningfully to both local and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Laboratory Technician in Belgium Brussels</dc:title>
  <dc:creator/>
  <dc:language>en</dc:language>
  <cp:keywords/>
  <dcterms:created xsi:type="dcterms:W3CDTF">2026-07-19T21:04:40Z</dcterms:created>
  <dcterms:modified xsi:type="dcterms:W3CDTF">2026-07-19T21:04:40Z</dcterms:modified>
</cp:coreProperties>
</file>

<file path=docProps/custom.xml><?xml version="1.0" encoding="utf-8"?>
<Properties xmlns="http://schemas.openxmlformats.org/officeDocument/2006/custom-properties" xmlns:vt="http://schemas.openxmlformats.org/officeDocument/2006/docPropsVTypes"/>
</file>