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e45ecc39fb7c61bdda7260c86e6b410c031b01"/>
    <w:p>
      <w:pPr>
        <w:pStyle w:val="Heading1"/>
      </w:pPr>
      <w:r>
        <w:t xml:space="preserve">Abstract Academic Document: The Role of Laboratory Technicians in Academic Research within Kazakhstan, Almaty</w:t>
      </w:r>
    </w:p>
    <w:bookmarkStart w:id="20" w:name="introduction"/>
    <w:p>
      <w:pPr>
        <w:pStyle w:val="Heading2"/>
      </w:pPr>
      <w:r>
        <w:t xml:space="preserve">Introduction</w:t>
      </w:r>
    </w:p>
    <w:p>
      <w:pPr>
        <w:pStyle w:val="FirstParagraph"/>
      </w:pPr>
      <w:r>
        <w:t xml:space="preserve">The field of laboratory science is a cornerstone of academic research, healthcare innovation, and industrial development. In the context of Kazakhstan’s rapidly growing scientific and technological landscape, Almaty—home to some of the country’s most prestigious academic institutions—has emerged as a critical hub for advanced research and education. This abstract academic document explores the pivotal role of laboratory technicians in fostering scientific inquiry within Almaty’s academic ecosystem. By examining their responsibilities, educational requirements, challenges, and contributions to research excellence in Kazakhstan’s capital city, this study underscores the importance of nurturing a skilled laboratory workforce to sustain national progress.</w:t>
      </w:r>
    </w:p>
    <w:bookmarkEnd w:id="20"/>
    <w:bookmarkStart w:id="21" w:name="X3d91ce1b2d29716e267582e1ec128cb8f89152a"/>
    <w:p>
      <w:pPr>
        <w:pStyle w:val="Heading2"/>
      </w:pPr>
      <w:r>
        <w:t xml:space="preserve">Role of Laboratory Technicians in Academic Research</w:t>
      </w:r>
    </w:p>
    <w:p>
      <w:pPr>
        <w:pStyle w:val="FirstParagraph"/>
      </w:pPr>
      <w:r>
        <w:t xml:space="preserve">Laboratory technicians are indispensable to the scientific community, serving as both technical specialists and research collaborators. In Almaty, where institutions such as Kazakh National University (KNU), Al-Farabi Kazakh National University (AFKNU), and the Almaty Medical Institute conduct cutting-edge research, laboratory technicians play a dual role: ensuring the accuracy of experimental data while supporting researchers in their quest for innovation. Their responsibilities span sample preparation, equipment maintenance, data analysis, and adherence to rigorous safety protocols.</w:t>
      </w:r>
      <w:r>
        <w:t xml:space="preserve"> </w:t>
      </w:r>
      <w:r>
        <w:t xml:space="preserve">In academic settings within Kazakhstan Almaty, laboratory technicians are often at the forefront of interdisciplinary projects. For instance, they assist in biotechnology research by operating advanced molecular biology instruments such as PCR machines and spectrophotometers. In environmental science studies conducted at Almaty’s National Institute for Research and Development of Natural Resources (NIRDRNR), technicians analyze soil and water samples to assess ecological health. Their work directly informs policy decisions, aligning with Kazakhstan’s goals for sustainable development under its national science strategy.</w:t>
      </w:r>
      <w:r>
        <w:t xml:space="preserve"> </w:t>
      </w:r>
      <w:r>
        <w:t xml:space="preserve">Moreover, laboratory technicians in Almaty contribute to the education of future scientists by mentoring students in practical skills. Through hands-on training sessions at facilities like the Kazakh-British Technical University (KBTU), they bridge the gap between theoretical knowledge and real-world application, ensuring that graduates are equipped with industry-ready competencies.</w:t>
      </w:r>
    </w:p>
    <w:bookmarkEnd w:id="21"/>
    <w:bookmarkStart w:id="22" w:name="X81a16c0a1a6ebb23e8c4f58045d8aea3cb592e3"/>
    <w:p>
      <w:pPr>
        <w:pStyle w:val="Heading2"/>
      </w:pPr>
      <w:r>
        <w:t xml:space="preserve">Educational and Professional Requirements for Laboratory Technicians in Kazakhstan Almaty</w:t>
      </w:r>
    </w:p>
    <w:p>
      <w:pPr>
        <w:pStyle w:val="FirstParagraph"/>
      </w:pPr>
      <w:r>
        <w:t xml:space="preserve">To excel in this field, laboratory technicians in Kazakhstan Almaty must meet stringent academic and professional standards. The minimum educational requirement is typically a bachelor’s degree in a relevant discipline such as chemistry, biology, biotechnology, or environmental science. Many institutions offer specialized programs tailored to the needs of local industries. For example, KNU provides a four-year undergraduate program in "Biological Sciences" with coursework emphasizing laboratory techniques and research methodologies.</w:t>
      </w:r>
      <w:r>
        <w:t xml:space="preserve"> </w:t>
      </w:r>
      <w:r>
        <w:t xml:space="preserve">In addition to formal education, certification and continuous professional development are vital. Technicians often pursue credentials such as the Certified Clinical Laboratory Scientist (CCLS) or associate memberships from international organizations like the International Society for Environmental Epidemiology (ISEE). These qualifications are particularly valuable in Almaty’s academic sector, where institutions partner with global research networks to align their practices with international standards.</w:t>
      </w:r>
      <w:r>
        <w:t xml:space="preserve"> </w:t>
      </w:r>
      <w:r>
        <w:t xml:space="preserve">Practical training is another critical component of a laboratory technician’s education. In Kazakhstan Almaty, students gain hands-on experience through internships at leading laboratories such as the Central Scientific Research Institute for Physical and Chemical Methods (CSRI PCM) or the Almaty Regional Medical Research Center. These experiences not only refine technical skills but also expose aspiring technicians to the collaborative nature of scientific research.</w:t>
      </w:r>
    </w:p>
    <w:bookmarkEnd w:id="22"/>
    <w:bookmarkStart w:id="23" w:name="Xce1de383221ead1fef35d98b8952ddc64953272"/>
    <w:p>
      <w:pPr>
        <w:pStyle w:val="Heading2"/>
      </w:pPr>
      <w:r>
        <w:t xml:space="preserve">Challenges Faced by Laboratory Technicians in Kazakhstan Almaty</w:t>
      </w:r>
    </w:p>
    <w:p>
      <w:pPr>
        <w:pStyle w:val="FirstParagraph"/>
      </w:pPr>
      <w:r>
        <w:t xml:space="preserve">Despite their importance, laboratory technicians in Kazakhstan Almaty face unique challenges that impact their effectiveness and career growth. One major obstacle is limited access to advanced equipment and resources, which can hinder the execution of high-impact research projects. While institutions like KBTU have state-of-the-art facilities funded by the government or private sponsors, smaller universities often struggle with outdated machinery and insufficient maintenance support.</w:t>
      </w:r>
      <w:r>
        <w:t xml:space="preserve"> </w:t>
      </w:r>
      <w:r>
        <w:t xml:space="preserve">Another challenge is the need for ongoing professional development in a field that evolves rapidly due to technological advancements. For example, the rise of genomic research and artificial intelligence-driven data analysis requires technicians to stay updated on emerging methodologies. However, limited funding for training programs and workshops can leave some professionals unable to keep pace with these changes.</w:t>
      </w:r>
      <w:r>
        <w:t xml:space="preserve"> </w:t>
      </w:r>
      <w:r>
        <w:t xml:space="preserve">Additionally, there is a shortage of specialized personnel in niche areas such as bioinformatics or environmental toxicology. This gap is particularly evident in Almaty’s pharmaceutical research sector, where the demand for technicians skilled in drug discovery exceeds supply. Addressing this issue requires coordinated efforts between academia, industry stakeholders, and government agencies to create targeted training initiatives.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landscape for laboratory technicians in Kazakhstan Almaty is ripe with opportunities for innovation and career advancement. The Kazakh government’s National Strategy "Kazakhstan-2030" emphasizes investments in science and technology, creating a favorable environment for research-driven professions. This includes funding for new laboratory infrastructure and partnerships with global institutions such as the European Molecular Biology Organization (EMBO) and the United Nations Environment Programme (UNEP).</w:t>
      </w:r>
      <w:r>
        <w:t xml:space="preserve"> </w:t>
      </w:r>
      <w:r>
        <w:t xml:space="preserve">Almaty’s academic community is also fostering interdisciplinary collaboration. For instance, researchers at AFKNU are working with engineers from the Almaty Institute of Information and Communication Technologies to develop AI tools for data analysis in environmental studies. Laboratory technicians play a key role in these projects by ensuring the accuracy of datasets and optimizing experimental workflows.</w:t>
      </w:r>
      <w:r>
        <w:t xml:space="preserve"> </w:t>
      </w:r>
      <w:r>
        <w:t xml:space="preserve">Furthermore, the rise of biotechnology startups in Almaty has created new avenues for laboratory professionals. Companies like Biotech Kazakhstan Ltd., based in the city’s Innovation Park, rely heavily on skilled technicians to conduct quality control tests and develop proprietary products such as diagnostic kits for infectious diseases. These opportunities highlight the versatility of a laboratory technician’s expertise across both academic and commercial sectors.</w:t>
      </w:r>
    </w:p>
    <w:bookmarkEnd w:id="24"/>
    <w:bookmarkStart w:id="25" w:name="X4832252d682a756094b16aaf40284f7fd8fc752"/>
    <w:p>
      <w:pPr>
        <w:pStyle w:val="Heading2"/>
      </w:pPr>
      <w:r>
        <w:t xml:space="preserve">Case Studies: Laboratory Technicians in Action</w:t>
      </w:r>
    </w:p>
    <w:p>
      <w:pPr>
        <w:pStyle w:val="FirstParagraph"/>
      </w:pPr>
      <w:r>
        <w:t xml:space="preserve">To illustrate the impact of laboratory technicians in Kazakhstan Almaty, consider two case studies. First, at KNU’s Department of Molecular Biology, a team of technicians contributed to groundbreaking research on gene-editing techniques for crop improvement. Their meticulous work in maintaining CRISPR-Cas9 equipment and analyzing genetic sequences directly supported the university’s publication in *Nature Biotechnology*.</w:t>
      </w:r>
      <w:r>
        <w:t xml:space="preserve"> </w:t>
      </w:r>
      <w:r>
        <w:t xml:space="preserve">Secondly, during the 2020 pandemic, laboratory technicians at Almaty’s Central Clinical Hospital played a critical role in processing thousands of PCR tests daily. Their dedication ensured that diagnostic results were delivered within hours, enabling effective containment measures. This example underscores their dual role as scientific professionals and public health contributors.</w:t>
      </w:r>
    </w:p>
    <w:bookmarkEnd w:id="25"/>
    <w:bookmarkStart w:id="26" w:name="conclusion"/>
    <w:p>
      <w:pPr>
        <w:pStyle w:val="Heading2"/>
      </w:pPr>
      <w:r>
        <w:t xml:space="preserve">Conclusion</w:t>
      </w:r>
    </w:p>
    <w:p>
      <w:pPr>
        <w:pStyle w:val="FirstParagraph"/>
      </w:pPr>
      <w:r>
        <w:t xml:space="preserve">In conclusion, laboratory technicians are vital to the advancement of academic research, healthcare innovation, and industrial development in Kazakhstan Almaty. Their expertise not only supports the execution of high-quality experiments but also empowers institutions to contribute meaningfully to global scientific discourse. Addressing existing challenges—such as resource limitations and training gaps—will be crucial in maximizing their potential. By investing in education, infrastructure, and interdisciplinary collaboration, Kazakhstan Almaty can solidify its position as a regional leader in scientific excellence. This abstract academic document reaffirms the indispensable role of laboratory technicians and calls for sustained efforts to elevate their status within the country’s research ecosystem.</w:t>
      </w:r>
    </w:p>
    <w:p>
      <w:pPr>
        <w:pStyle w:val="BodyText"/>
      </w:pPr>
      <w: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2026-07-23T05:12:15Z</dcterms:created>
  <dcterms:modified xsi:type="dcterms:W3CDTF">2026-07-23T05:12:15Z</dcterms:modified>
</cp:coreProperties>
</file>

<file path=docProps/custom.xml><?xml version="1.0" encoding="utf-8"?>
<Properties xmlns="http://schemas.openxmlformats.org/officeDocument/2006/custom-properties" xmlns:vt="http://schemas.openxmlformats.org/officeDocument/2006/docPropsVTypes"/>
</file>