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f85afc5949e76c703665a5421cf4b375b8eace7"/>
    <w:p>
      <w:pPr>
        <w:pStyle w:val="Heading1"/>
      </w:pPr>
      <w:r>
        <w:t xml:space="preserve">Abstract Academic Document: The Role of the Laboratory Technician in the United States Miami</w:t>
      </w:r>
    </w:p>
    <w:p>
      <w:pPr>
        <w:pStyle w:val="FirstParagraph"/>
      </w:pPr>
      <w:r>
        <w:rPr>
          <w:bCs/>
          <w:b/>
        </w:rPr>
        <w:t xml:space="preserve">Abstract:</w:t>
      </w:r>
    </w:p>
    <w:p>
      <w:pPr>
        <w:pStyle w:val="BodyText"/>
      </w:pPr>
      <w:r>
        <w:t xml:space="preserve">In recent years, the role of a</w:t>
      </w:r>
      <w:r>
        <w:t xml:space="preserve"> </w:t>
      </w:r>
      <w:r>
        <w:rPr>
          <w:bCs/>
          <w:b/>
        </w:rPr>
        <w:t xml:space="preserve">Laboratory Technician</w:t>
      </w:r>
      <w:r>
        <w:t xml:space="preserve"> </w:t>
      </w:r>
      <w:r>
        <w:t xml:space="preserve">has become increasingly pivotal in advancing healthcare, research, and public health initiatives. This document serves as an academic abstract exploring the significance of laboratory technicians within the context of</w:t>
      </w:r>
      <w:r>
        <w:t xml:space="preserve"> </w:t>
      </w:r>
      <w:r>
        <w:rPr>
          <w:iCs/>
          <w:i/>
        </w:rPr>
        <w:t xml:space="preserve">United States Miami</w:t>
      </w:r>
      <w:r>
        <w:t xml:space="preserve">, a region characterized by its diverse population, robust healthcare infrastructure, and dynamic scientific ecosystem. The abstract delves into the responsibilities, educational requirements, technological advancements shaping the field, and unique challenges faced by laboratory technicians in this specific geographic and cultural milieu.</w:t>
      </w:r>
    </w:p>
    <w:bookmarkStart w:id="20" w:name="X827b47c1f1979b683867e9967c2f176fb18917d"/>
    <w:p>
      <w:pPr>
        <w:pStyle w:val="Heading2"/>
      </w:pPr>
      <w:r>
        <w:t xml:space="preserve">The Evolving Role of the Laboratory Technician</w:t>
      </w:r>
    </w:p>
    <w:p>
      <w:pPr>
        <w:pStyle w:val="FirstParagraph"/>
      </w:pPr>
      <w:r>
        <w:t xml:space="preserve">A</w:t>
      </w:r>
      <w:r>
        <w:t xml:space="preserve"> </w:t>
      </w:r>
      <w:r>
        <w:rPr>
          <w:bCs/>
          <w:b/>
        </w:rPr>
        <w:t xml:space="preserve">Laboratory Technician</w:t>
      </w:r>
      <w:r>
        <w:t xml:space="preserve">, also known as a clinical laboratory technician or medical lab scientist, is a highly trained professional who performs critical tests and experiments to support diagnoses, treatments, and scientific research. In</w:t>
      </w:r>
      <w:r>
        <w:t xml:space="preserve"> </w:t>
      </w:r>
      <w:r>
        <w:rPr>
          <w:iCs/>
          <w:i/>
        </w:rPr>
        <w:t xml:space="preserve">United States Miami</w:t>
      </w:r>
      <w:r>
        <w:t xml:space="preserve">, these technicians operate within a variety of settings, including hospital laboratories, private diagnostic centers, academic research institutions, and public health agencies. Their work spans from routine blood tests to complex molecular analyses that aid in the fight against emerging infectious diseases.</w:t>
      </w:r>
    </w:p>
    <w:p>
      <w:pPr>
        <w:pStyle w:val="BodyText"/>
      </w:pPr>
      <w:r>
        <w:t xml:space="preserve">In</w:t>
      </w:r>
      <w:r>
        <w:t xml:space="preserve"> </w:t>
      </w:r>
      <w:r>
        <w:rPr>
          <w:iCs/>
          <w:i/>
        </w:rPr>
        <w:t xml:space="preserve">United States Miami</w:t>
      </w:r>
      <w:r>
        <w:t xml:space="preserve">, the demand for skilled laboratory technicians has surged due to the city’s status as a major medical tourism hub and its role in addressing global health challenges. For instance, laboratories in Miami frequently handle high-volume testing for tropical diseases, such as dengue and Zika virus, which are prevalent in South America but require rapid diagnostics to manage outbreaks. Additionally, the presence of institutions like the</w:t>
      </w:r>
      <w:r>
        <w:t xml:space="preserve"> </w:t>
      </w:r>
      <w:r>
        <w:rPr>
          <w:bCs/>
          <w:b/>
        </w:rPr>
        <w:t xml:space="preserve">University of Miami Miller School of Medicine</w:t>
      </w:r>
      <w:r>
        <w:t xml:space="preserve"> </w:t>
      </w:r>
      <w:r>
        <w:t xml:space="preserve">and</w:t>
      </w:r>
      <w:r>
        <w:t xml:space="preserve"> </w:t>
      </w:r>
      <w:r>
        <w:rPr>
          <w:bCs/>
          <w:b/>
        </w:rPr>
        <w:t xml:space="preserve">Jackson Memorial Hospital</w:t>
      </w:r>
      <w:r>
        <w:t xml:space="preserve"> </w:t>
      </w:r>
      <w:r>
        <w:t xml:space="preserve">underscores the region’s emphasis on cutting-edge medical research and clinical innovation.</w:t>
      </w:r>
    </w:p>
    <w:bookmarkEnd w:id="20"/>
    <w:bookmarkStart w:id="21" w:name="X9308eb1d5b83916442cbade55779e4574f5aa6d"/>
    <w:p>
      <w:pPr>
        <w:pStyle w:val="Heading2"/>
      </w:pPr>
      <w:r>
        <w:t xml:space="preserve">Educational and Certification Requirements in United States Miami</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iCs/>
          <w:i/>
        </w:rPr>
        <w:t xml:space="preserve">United States Miami</w:t>
      </w:r>
      <w:r>
        <w:t xml:space="preserve"> </w:t>
      </w:r>
      <w:r>
        <w:t xml:space="preserve">typically requires formal education and certification. Most technicians hold an associate’s or bachelor’s degree in clinical laboratory science, medical technology, or a related field. Programs accredited by the</w:t>
      </w:r>
      <w:r>
        <w:t xml:space="preserve"> </w:t>
      </w:r>
      <w:r>
        <w:rPr>
          <w:bCs/>
          <w:b/>
        </w:rPr>
        <w:t xml:space="preserve">Clinical Laboratory Science Program (CLSP)</w:t>
      </w:r>
      <w:r>
        <w:t xml:space="preserve"> </w:t>
      </w:r>
      <w:r>
        <w:t xml:space="preserve">are highly regarded in the region, ensuring that graduates meet federal and state standards.</w:t>
      </w:r>
    </w:p>
    <w:p>
      <w:pPr>
        <w:pStyle w:val="BodyText"/>
      </w:pPr>
      <w:r>
        <w:t xml:space="preserve">In</w:t>
      </w:r>
      <w:r>
        <w:t xml:space="preserve"> </w:t>
      </w:r>
      <w:r>
        <w:rPr>
          <w:iCs/>
          <w:i/>
        </w:rPr>
        <w:t xml:space="preserve">United States Miami</w:t>
      </w:r>
      <w:r>
        <w:t xml:space="preserve">, certification by the</w:t>
      </w:r>
      <w:r>
        <w:t xml:space="preserve"> </w:t>
      </w:r>
      <w:r>
        <w:rPr>
          <w:bCs/>
          <w:b/>
        </w:rPr>
        <w:t xml:space="preserve">American Society for Clinical Pathology (ASCP)</w:t>
      </w:r>
      <w:r>
        <w:t xml:space="preserve"> </w:t>
      </w:r>
      <w:r>
        <w:t xml:space="preserve">is often a prerequisite for employment. Additionally, laboratory technicians must adhere to regulations set by the</w:t>
      </w:r>
      <w:r>
        <w:t xml:space="preserve"> </w:t>
      </w:r>
      <w:r>
        <w:rPr>
          <w:bCs/>
          <w:b/>
        </w:rPr>
        <w:t xml:space="preserve">Centers for Medicare &amp; Medicaid Services (CMS)</w:t>
      </w:r>
      <w:r>
        <w:t xml:space="preserve"> </w:t>
      </w:r>
      <w:r>
        <w:t xml:space="preserve">and the</w:t>
      </w:r>
      <w:r>
        <w:t xml:space="preserve"> </w:t>
      </w:r>
      <w:r>
        <w:rPr>
          <w:bCs/>
          <w:b/>
        </w:rPr>
        <w:t xml:space="preserve">Clinical Laboratory Improvement Amendments (CLIA)</w:t>
      </w:r>
      <w:r>
        <w:t xml:space="preserve">, which are particularly stringent in Florida due to its focus on public health preparedness.</w:t>
      </w:r>
    </w:p>
    <w:bookmarkEnd w:id="21"/>
    <w:bookmarkStart w:id="22" w:name="Xbe51e7ab959b02d622deb75cc9b7fcc54ff30ce"/>
    <w:p>
      <w:pPr>
        <w:pStyle w:val="Heading2"/>
      </w:pPr>
      <w:r>
        <w:t xml:space="preserve">Technological Advancements and Specializations</w:t>
      </w:r>
    </w:p>
    <w:p>
      <w:pPr>
        <w:pStyle w:val="FirstParagraph"/>
      </w:pPr>
      <w:r>
        <w:t xml:space="preserve">The field of laboratory science in</w:t>
      </w:r>
      <w:r>
        <w:t xml:space="preserve"> </w:t>
      </w:r>
      <w:r>
        <w:rPr>
          <w:iCs/>
          <w:i/>
        </w:rPr>
        <w:t xml:space="preserve">United States Miami</w:t>
      </w:r>
      <w:r>
        <w:t xml:space="preserve"> </w:t>
      </w:r>
      <w:r>
        <w:t xml:space="preserve">is being transformed by rapid technological advancements. Automation, digital pathology, and AI-driven diagnostic tools are reshaping traditional workflows. For example, the integration of next-generation sequencing (NGS) in genetic testing has enabled laboratory technicians to identify rare mutations linked to hereditary cancers or infectious agents with unprecedented precision.</w:t>
      </w:r>
    </w:p>
    <w:p>
      <w:pPr>
        <w:pStyle w:val="BodyText"/>
      </w:pPr>
      <w:r>
        <w:t xml:space="preserve">In Miami’s unique environment, laboratory technicians often specialize in areas such as:</w:t>
      </w:r>
    </w:p>
    <w:p>
      <w:pPr>
        <w:numPr>
          <w:ilvl w:val="0"/>
          <w:numId w:val="1001"/>
        </w:numPr>
        <w:pStyle w:val="Compact"/>
      </w:pPr>
      <w:r>
        <w:rPr>
          <w:bCs/>
          <w:b/>
        </w:rPr>
        <w:t xml:space="preserve">Microbiology</w:t>
      </w:r>
      <w:r>
        <w:t xml:space="preserve">: Testing for antibiotic-resistant pathogens and tropical diseases.</w:t>
      </w:r>
    </w:p>
    <w:p>
      <w:pPr>
        <w:numPr>
          <w:ilvl w:val="0"/>
          <w:numId w:val="1001"/>
        </w:numPr>
        <w:pStyle w:val="Compact"/>
      </w:pPr>
      <w:r>
        <w:rPr>
          <w:bCs/>
          <w:b/>
        </w:rPr>
        <w:t xml:space="preserve">Hematology</w:t>
      </w:r>
      <w:r>
        <w:t xml:space="preserve">: Diagnosing blood disorders in a population with high rates of sickle cell anemia.</w:t>
      </w:r>
    </w:p>
    <w:p>
      <w:pPr>
        <w:numPr>
          <w:ilvl w:val="0"/>
          <w:numId w:val="1001"/>
        </w:numPr>
        <w:pStyle w:val="Compact"/>
      </w:pPr>
      <w:r>
        <w:rPr>
          <w:bCs/>
          <w:b/>
        </w:rPr>
        <w:t xml:space="preserve">Immunology</w:t>
      </w:r>
      <w:r>
        <w:t xml:space="preserve">: Supporting research on autoimmune diseases prevalent among Miami’s aging demographic.</w:t>
      </w:r>
    </w:p>
    <w:p>
      <w:pPr>
        <w:numPr>
          <w:ilvl w:val="0"/>
          <w:numId w:val="1001"/>
        </w:numPr>
        <w:pStyle w:val="Compact"/>
      </w:pPr>
      <w:r>
        <w:rPr>
          <w:bCs/>
          <w:b/>
        </w:rPr>
        <w:t xml:space="preserve">Molecular Diagnostics</w:t>
      </w:r>
      <w:r>
        <w:t xml:space="preserve">: Facilitating rapid testing during public health crises, such as the recent surge in flu cases or the ongoing monitoring of variants of concern.</w:t>
      </w:r>
    </w:p>
    <w:p>
      <w:pPr>
        <w:pStyle w:val="FirstParagraph"/>
      </w:pPr>
      <w:r>
        <w:t xml:space="preserve">These specializations are particularly critical in a region like</w:t>
      </w:r>
      <w:r>
        <w:t xml:space="preserve"> </w:t>
      </w:r>
      <w:r>
        <w:rPr>
          <w:iCs/>
          <w:i/>
        </w:rPr>
        <w:t xml:space="preserve">United States Miami</w:t>
      </w:r>
      <w:r>
        <w:t xml:space="preserve">, where diverse patient populations and climate factors influence healthcare needs.</w:t>
      </w:r>
    </w:p>
    <w:bookmarkEnd w:id="22"/>
    <w:bookmarkStart w:id="23" w:name="challenges-and-ethical-considerations"/>
    <w:p>
      <w:pPr>
        <w:pStyle w:val="Heading2"/>
      </w:pPr>
      <w:r>
        <w:t xml:space="preserve">Challenges and Ethical Considerations</w:t>
      </w:r>
    </w:p>
    <w:p>
      <w:pPr>
        <w:pStyle w:val="FirstParagraph"/>
      </w:pPr>
      <w:r>
        <w:t xml:space="preserve">Laboratory technicians in</w:t>
      </w:r>
      <w:r>
        <w:t xml:space="preserve"> </w:t>
      </w:r>
      <w:r>
        <w:rPr>
          <w:iCs/>
          <w:i/>
        </w:rPr>
        <w:t xml:space="preserve">United States Miami</w:t>
      </w:r>
      <w:r>
        <w:t xml:space="preserve"> </w:t>
      </w:r>
      <w:r>
        <w:t xml:space="preserve">face unique challenges, including the need to handle culturally sensitive data from a multicultural population. For instance, ensuring accurate translation of medical reports for non-English-speaking patients or maintaining confidentiality in high-density urban settings requires both technical and interpersonal skills.</w:t>
      </w:r>
    </w:p>
    <w:p>
      <w:pPr>
        <w:pStyle w:val="BodyText"/>
      </w:pPr>
      <w:r>
        <w:t xml:space="preserve">Ethical considerations also play a role. Technicians must navigate issues such as data privacy under the</w:t>
      </w:r>
      <w:r>
        <w:t xml:space="preserve"> </w:t>
      </w:r>
      <w:r>
        <w:rPr>
          <w:bCs/>
          <w:b/>
        </w:rPr>
        <w:t xml:space="preserve">Health Insurance Portability and Accountability Act (HIPAA)</w:t>
      </w:r>
      <w:r>
        <w:t xml:space="preserve"> </w:t>
      </w:r>
      <w:r>
        <w:t xml:space="preserve">while contributing to public health initiatives like contact tracing for contagious diseases. Furthermore, the pressure to deliver rapid results during emergencies, such as hurricanes or pandemics, demands resilience and adaptability.</w:t>
      </w:r>
    </w:p>
    <w:bookmarkEnd w:id="23"/>
    <w:bookmarkStart w:id="24" w:name="career-prospects-and-future-directions"/>
    <w:p>
      <w:pPr>
        <w:pStyle w:val="Heading2"/>
      </w:pPr>
      <w:r>
        <w:t xml:space="preserve">Career Prospects and Future Directions</w:t>
      </w:r>
    </w:p>
    <w:p>
      <w:pPr>
        <w:pStyle w:val="FirstParagraph"/>
      </w:pPr>
      <w:r>
        <w:t xml:space="preserve">The future of the</w:t>
      </w:r>
      <w:r>
        <w:t xml:space="preserve"> </w:t>
      </w:r>
      <w:r>
        <w:rPr>
          <w:bCs/>
          <w:b/>
        </w:rPr>
        <w:t xml:space="preserve">Laboratory Technician</w:t>
      </w:r>
      <w:r>
        <w:t xml:space="preserve"> </w:t>
      </w:r>
      <w:r>
        <w:t xml:space="preserve">profession in</w:t>
      </w:r>
      <w:r>
        <w:t xml:space="preserve"> </w:t>
      </w:r>
      <w:r>
        <w:rPr>
          <w:iCs/>
          <w:i/>
        </w:rPr>
        <w:t xml:space="preserve">United States Miami</w:t>
      </w:r>
      <w:r>
        <w:t xml:space="preserve"> </w:t>
      </w:r>
      <w:r>
        <w:t xml:space="preserve">is promising. With the expansion of telepathology, remote diagnostics, and collaboration between public health agencies and private labs, technicians are increasingly involved in interdisciplinary projects. For example, partnerships between Miami’s laboratories and international research organizations have positioned the city as a leader in combating global health threats.</w:t>
      </w:r>
    </w:p>
    <w:p>
      <w:pPr>
        <w:pStyle w:val="BodyText"/>
      </w:pPr>
      <w:r>
        <w:t xml:space="preserve">Moreover, the growing emphasis on personalized medicine has created opportunities for technicians to engage in genomic testing and pharmacogenomics research. This aligns with</w:t>
      </w:r>
      <w:r>
        <w:t xml:space="preserve"> </w:t>
      </w:r>
      <w:r>
        <w:rPr>
          <w:iCs/>
          <w:i/>
        </w:rPr>
        <w:t xml:space="preserve">United States Miami</w:t>
      </w:r>
      <w:r>
        <w:t xml:space="preserve">’s commitment to innovative healthcare solutions that cater to both local and international patients.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Laboratory Technician</w:t>
      </w:r>
      <w:r>
        <w:t xml:space="preserve"> </w:t>
      </w:r>
      <w:r>
        <w:t xml:space="preserve">in</w:t>
      </w:r>
      <w:r>
        <w:t xml:space="preserve"> </w:t>
      </w:r>
      <w:r>
        <w:rPr>
          <w:iCs/>
          <w:i/>
        </w:rPr>
        <w:t xml:space="preserve">United States Miami</w:t>
      </w:r>
      <w:r>
        <w:t xml:space="preserve"> </w:t>
      </w:r>
      <w:r>
        <w:t xml:space="preserve">is multifaceted, requiring a blend of technical expertise, ethical responsibility, and cultural awareness. As the city continues to grow as a center for medical tourism and public health innovation, laboratory technicians will remain at the forefront of ensuring accurate diagnostics, advancing scientific research, and addressing emerging health challenges. This abstract underscores their indispensable contribution to healthcare in</w:t>
      </w:r>
      <w:r>
        <w:t xml:space="preserve"> </w:t>
      </w:r>
      <w:r>
        <w:rPr>
          <w:iCs/>
          <w:i/>
        </w:rPr>
        <w:t xml:space="preserve">United States Miami</w:t>
      </w:r>
      <w:r>
        <w:t xml:space="preserve">, emphasizing the need for continued investment in education, technology, and workforce development to sustain this vital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the United States Miami</dc:title>
  <dc:creator/>
  <dc:language>en</dc:language>
  <cp:keywords/>
  <dcterms:created xsi:type="dcterms:W3CDTF">2026-09-27T05:53:16Z</dcterms:created>
  <dcterms:modified xsi:type="dcterms:W3CDTF">2026-09-27T05:53:16Z</dcterms:modified>
</cp:coreProperties>
</file>

<file path=docProps/custom.xml><?xml version="1.0" encoding="utf-8"?>
<Properties xmlns="http://schemas.openxmlformats.org/officeDocument/2006/custom-properties" xmlns:vt="http://schemas.openxmlformats.org/officeDocument/2006/docPropsVTypes"/>
</file>