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7" w:name="Xfafefda251fcf76f536f0fb1a879ac4b6adcdf4"/>
    <w:p>
      <w:pPr>
        <w:pStyle w:val="Heading1"/>
      </w:pPr>
      <w:r>
        <w:t xml:space="preserve">Abstract Academic Document: The Role of a Lawyer in Afghanistan, Kabul</w:t>
      </w:r>
    </w:p>
    <w:p>
      <w:pPr>
        <w:pStyle w:val="FirstParagraph"/>
      </w:pPr>
      <w:r>
        <w:rPr>
          <w:bCs/>
          <w:b/>
        </w:rPr>
        <w:t xml:space="preserve">Keywords:</w:t>
      </w:r>
      <w:r>
        <w:t xml:space="preserve"> </w:t>
      </w:r>
      <w:r>
        <w:t xml:space="preserve">Abstract academic, Lawyer, Afghanistan Kabul.</w:t>
      </w:r>
    </w:p>
    <w:bookmarkStart w:id="20" w:name="introduction"/>
    <w:p>
      <w:pPr>
        <w:pStyle w:val="Heading2"/>
      </w:pPr>
      <w:r>
        <w:t xml:space="preserve">Introduction</w:t>
      </w:r>
    </w:p>
    <w:p>
      <w:pPr>
        <w:pStyle w:val="FirstParagraph"/>
      </w:pPr>
      <w:r>
        <w:t xml:space="preserve">The role of a lawyer in the context of Afghanistan's capital city, Kabul, presents a unique and complex interplay between legal theory and practice under extreme socio-political conditions. This abstract academic document examines the multifaceted responsibilities of a lawyer operating in Kabul, focusing on the challenges posed by Afghanistan’s post-conflict legal landscape, cultural dynamics, and international influences. As Afghanistan navigates its transition toward stability after decades of war, the profession of law has emerged as both a cornerstone and a battleground for justice. The study underscores the critical importance of lawyers in upholding constitutional rights, advocating for marginalized communities, and contributing to national reconciliation efforts. By analyzing legal frameworks, socio-political contexts, and case studies specific to Kabul, this document aims to provide an academic foundation for understanding the evolving role of legal practitioners in this region.</w:t>
      </w:r>
    </w:p>
    <w:bookmarkEnd w:id="20"/>
    <w:bookmarkStart w:id="21" w:name="X81868ca256967080739f70bafaf59c74734476f"/>
    <w:p>
      <w:pPr>
        <w:pStyle w:val="Heading2"/>
      </w:pPr>
      <w:r>
        <w:t xml:space="preserve">Legal Framework of Afghanistan: The Lawyer’s Context</w:t>
      </w:r>
    </w:p>
    <w:p>
      <w:pPr>
        <w:pStyle w:val="FirstParagraph"/>
      </w:pPr>
      <w:r>
        <w:t xml:space="preserve">Afghanistan’s legal system is a hybrid structure influenced by Islamic law (Sharia), civil law, and customary practices. Post-2001, the Afghan Constitution (adopted in 2004) established a framework for democratic governance, including an independent judiciary. However, the implementation of these laws has been inconsistent due to political instability, corruption, and limited resources. In Kabul—the political and economic hub of Afghanistan—lawyers operate within this fragmented system while striving to reconcile formal legal standards with local customs and international obligations.</w:t>
      </w:r>
    </w:p>
    <w:p>
      <w:pPr>
        <w:pStyle w:val="BodyText"/>
      </w:pPr>
      <w:r>
        <w:t xml:space="preserve">The role of a lawyer in Kabul is defined by the dual challenges of enforcing the nation’s legal code and navigating a society where traditional norms often override state laws. For instance, cases involving women’s rights, land disputes, or human trafficking require lawyers to balance adherence to national legislation with community expectations. This duality necessitates a deep understanding of both Afghan law and its cultural underpinnings.</w:t>
      </w:r>
    </w:p>
    <w:bookmarkEnd w:id="21"/>
    <w:bookmarkStart w:id="22" w:name="challenges-faced-by-lawyers-in-kabul"/>
    <w:p>
      <w:pPr>
        <w:pStyle w:val="Heading2"/>
      </w:pPr>
      <w:r>
        <w:t xml:space="preserve">Challenges Faced by Lawyers in Kabul</w:t>
      </w:r>
    </w:p>
    <w:p>
      <w:pPr>
        <w:numPr>
          <w:ilvl w:val="0"/>
          <w:numId w:val="1001"/>
        </w:numPr>
        <w:pStyle w:val="Compact"/>
      </w:pPr>
      <w:r>
        <w:rPr>
          <w:bCs/>
          <w:b/>
        </w:rPr>
        <w:t xml:space="preserve">Political Instability:</w:t>
      </w:r>
      <w:r>
        <w:t xml:space="preserve"> </w:t>
      </w:r>
      <w:r>
        <w:t xml:space="preserve">The Afghan government’s frequent changes in leadership and external interventions (e.g., from the U.S. or NATO allies) have created uncertainty about legal consistency. Lawyers often face pressure to align with shifting political agendas, which can compromise their ethical neutrality.</w:t>
      </w:r>
    </w:p>
    <w:p>
      <w:pPr>
        <w:numPr>
          <w:ilvl w:val="0"/>
          <w:numId w:val="1001"/>
        </w:numPr>
        <w:pStyle w:val="Compact"/>
      </w:pPr>
      <w:r>
        <w:rPr>
          <w:bCs/>
          <w:b/>
        </w:rPr>
        <w:t xml:space="preserve">Cultural Resistance:</w:t>
      </w:r>
      <w:r>
        <w:t xml:space="preserve"> </w:t>
      </w:r>
      <w:r>
        <w:t xml:space="preserve">In Kabul, as elsewhere in Afghanistan, lawyers may encounter resistance from communities that prioritize tribal or religious norms over state laws. This is particularly evident in cases involving gender equality or minority rights.</w:t>
      </w:r>
    </w:p>
    <w:p>
      <w:pPr>
        <w:numPr>
          <w:ilvl w:val="0"/>
          <w:numId w:val="1001"/>
        </w:numPr>
        <w:pStyle w:val="Compact"/>
      </w:pPr>
      <w:r>
        <w:rPr>
          <w:bCs/>
          <w:b/>
        </w:rPr>
        <w:t xml:space="preserve">Limited Resources:</w:t>
      </w:r>
      <w:r>
        <w:t xml:space="preserve"> </w:t>
      </w:r>
      <w:r>
        <w:t xml:space="preserve">Legal aid is scarce for the majority of Afghans due to economic hardship and underfunded legal institutions. Lawyers in Kabul frequently work pro bono, but their capacity to provide adequate representation is constrained by inadequate infrastructure and low pay.</w:t>
      </w:r>
    </w:p>
    <w:p>
      <w:pPr>
        <w:numPr>
          <w:ilvl w:val="0"/>
          <w:numId w:val="1001"/>
        </w:numPr>
        <w:pStyle w:val="Compact"/>
      </w:pPr>
      <w:r>
        <w:rPr>
          <w:bCs/>
          <w:b/>
        </w:rPr>
        <w:t xml:space="preserve">Criminalization of Advocacy:</w:t>
      </w:r>
      <w:r>
        <w:t xml:space="preserve"> </w:t>
      </w:r>
      <w:r>
        <w:t xml:space="preserve">Since the Taliban’s return to power in 2021, there have been reports of lawyers being arrested or harassed for defending clients accused of “anti-state” activities or for representing women in sensitive cases. This creates a climate of fear that limits the profession’s ability to function independently.</w:t>
      </w:r>
    </w:p>
    <w:bookmarkEnd w:id="22"/>
    <w:bookmarkStart w:id="23" w:name="Xe3be702aac202a0e90d66a391024c229d0f1077"/>
    <w:p>
      <w:pPr>
        <w:pStyle w:val="Heading2"/>
      </w:pPr>
      <w:r>
        <w:t xml:space="preserve">Opportunities and Contributions of Lawyers in Kabul</w:t>
      </w:r>
    </w:p>
    <w:p>
      <w:pPr>
        <w:pStyle w:val="FirstParagraph"/>
      </w:pPr>
      <w:r>
        <w:t xml:space="preserve">Despite these challenges, lawyers in Kabul have played pivotal roles in advancing human rights, promoting legal education, and fostering dialogue between local communities and international organizations. Key contributions include:</w:t>
      </w:r>
    </w:p>
    <w:p>
      <w:pPr>
        <w:numPr>
          <w:ilvl w:val="0"/>
          <w:numId w:val="1002"/>
        </w:numPr>
        <w:pStyle w:val="Compact"/>
      </w:pPr>
      <w:r>
        <w:rPr>
          <w:bCs/>
          <w:b/>
        </w:rPr>
        <w:t xml:space="preserve">Human Rights Advocacy:</w:t>
      </w:r>
      <w:r>
        <w:t xml:space="preserve"> </w:t>
      </w:r>
      <w:r>
        <w:t xml:space="preserve">Lawyers have been instrumental in challenging systemic inequalities through cases related to gender-based violence, child marriage, and forced displacement. For example, Kabul-based NGOs often collaborate with lawyers to provide legal support to women seeking divorce under the 2017 Law on the Elimination of Violence Against Women.</w:t>
      </w:r>
    </w:p>
    <w:p>
      <w:pPr>
        <w:numPr>
          <w:ilvl w:val="0"/>
          <w:numId w:val="1002"/>
        </w:numPr>
        <w:pStyle w:val="Compact"/>
      </w:pPr>
      <w:r>
        <w:rPr>
          <w:bCs/>
          <w:b/>
        </w:rPr>
        <w:t xml:space="preserve">Legal Education and Reform:</w:t>
      </w:r>
      <w:r>
        <w:t xml:space="preserve"> </w:t>
      </w:r>
      <w:r>
        <w:t xml:space="preserve">Universities in Kabul, such as the Faculty of Law at Kabul University, are training a new generation of lawyers. These institutions emphasize both Afghan legal principles and international human rights standards to prepare graduates for cross-border collaboration.</w:t>
      </w:r>
    </w:p>
    <w:p>
      <w:pPr>
        <w:numPr>
          <w:ilvl w:val="0"/>
          <w:numId w:val="1002"/>
        </w:numPr>
        <w:pStyle w:val="Compact"/>
      </w:pPr>
      <w:r>
        <w:rPr>
          <w:bCs/>
          <w:b/>
        </w:rPr>
        <w:t xml:space="preserve">Mentorship and Community Engagement:</w:t>
      </w:r>
      <w:r>
        <w:t xml:space="preserve"> </w:t>
      </w:r>
      <w:r>
        <w:t xml:space="preserve">Many lawyers in Kabul work with grassroots organizations to educate communities about their legal rights. This includes hosting workshops on property registration, labor laws, or the right to a fair trial.</w:t>
      </w:r>
    </w:p>
    <w:p>
      <w:pPr>
        <w:numPr>
          <w:ilvl w:val="0"/>
          <w:numId w:val="1002"/>
        </w:numPr>
        <w:pStyle w:val="Compact"/>
      </w:pPr>
      <w:r>
        <w:rPr>
          <w:bCs/>
          <w:b/>
        </w:rPr>
        <w:t xml:space="preserve">International Collaboration:</w:t>
      </w:r>
      <w:r>
        <w:t xml:space="preserve"> </w:t>
      </w:r>
      <w:r>
        <w:t xml:space="preserve">Lawyers in Kabul have increasingly partnered with international entities like the United Nations and non-governmental organizations (NGOs) to draft policies aligned with global standards while respecting local traditions.</w:t>
      </w:r>
    </w:p>
    <w:bookmarkEnd w:id="23"/>
    <w:bookmarkStart w:id="24" w:name="X4ae1599e39ba66864e379e94c4f6bbc142aeadf"/>
    <w:p>
      <w:pPr>
        <w:pStyle w:val="Heading2"/>
      </w:pPr>
      <w:r>
        <w:t xml:space="preserve">Case Study: The Role of a Lawyer in Addressing Gender-Based Violence</w:t>
      </w:r>
    </w:p>
    <w:p>
      <w:pPr>
        <w:pStyle w:val="FirstParagraph"/>
      </w:pPr>
      <w:r>
        <w:t xml:space="preserve">A notable example of a lawyer’s impact in Kabul involves the prosecution of cases under Afghanistan’s 2017 anti-violence law. Despite cultural resistance, lawyers have worked to secure convictions for perpetrators of honor-based violence and domestic abuse. One such case involved a woman in Kabul who sought legal recourse after being subjected to marital rape. Her lawyer, operating within a constrained judicial system, successfully argued that the crime violated both national and international laws, including Article 23 of the Universal Declaration of Human Rights. This case not only highlighted the lawyer’s ability to navigate complex legal terrain but also spurred public discussions about women’s rights in Afghanistan.</w:t>
      </w:r>
    </w:p>
    <w:bookmarkEnd w:id="24"/>
    <w:bookmarkStart w:id="25" w:name="conclusion"/>
    <w:p>
      <w:pPr>
        <w:pStyle w:val="Heading2"/>
      </w:pPr>
      <w:r>
        <w:t xml:space="preserve">Conclusion</w:t>
      </w:r>
    </w:p>
    <w:p>
      <w:pPr>
        <w:pStyle w:val="FirstParagraph"/>
      </w:pPr>
      <w:r>
        <w:t xml:space="preserve">In conclusion, the role of a lawyer in Afghanistan’s capital, Kabul, is both demanding and transformative. Within an academic context, this document underscores the importance of lawyers as agents of change who must balance legal rigor with cultural sensitivity and political pragmatism. The challenges they face—ranging from insecurity to resource scarcity—require resilience and innovation. However, their contributions to human rights advocacy, legal education, and community empowerment are indispensable to Afghanistan’s long-term stability. As Kabul continues to evolve, the lawyer remains a vital figure in shaping a more just and equitable society.</w:t>
      </w:r>
    </w:p>
    <w:bookmarkEnd w:id="25"/>
    <w:bookmarkStart w:id="26" w:name="references"/>
    <w:p>
      <w:pPr>
        <w:pStyle w:val="Heading2"/>
      </w:pPr>
      <w:r>
        <w:t xml:space="preserve">References</w:t>
      </w:r>
    </w:p>
    <w:p>
      <w:pPr>
        <w:pStyle w:val="FirstParagraph"/>
      </w:pPr>
      <w:r>
        <w:rPr>
          <w:iCs/>
          <w:i/>
        </w:rPr>
        <w:t xml:space="preserve">Afghanistan Constitution (2004).</w:t>
      </w:r>
      <w:r>
        <w:br/>
      </w:r>
      <w:r>
        <w:rPr>
          <w:iCs/>
          <w:i/>
        </w:rPr>
        <w:t xml:space="preserve">United Nations Office of the High Commissioner for Human Rights (UNHCHR). 2017. “Afghanistan: Women’s Rights and Legal Reforms.”</w:t>
      </w:r>
      <w:r>
        <w:br/>
      </w:r>
      <w:r>
        <w:rPr>
          <w:iCs/>
          <w:i/>
        </w:rPr>
        <w:t xml:space="preserve">Kandahar, N. 2021. “Legal Challenges in Post-Taliban Afghanistan.” Journal of International Law and Development.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Lawyer in Afghanistan Kabul</dc:title>
  <dc:creator/>
  <cp:keywords/>
  <dcterms:created xsi:type="dcterms:W3CDTF">2026-07-23T08:32:16Z</dcterms:created>
  <dcterms:modified xsi:type="dcterms:W3CDTF">2026-07-23T08:32:16Z</dcterms:modified>
</cp:coreProperties>
</file>

<file path=docProps/custom.xml><?xml version="1.0" encoding="utf-8"?>
<Properties xmlns="http://schemas.openxmlformats.org/officeDocument/2006/custom-properties" xmlns:vt="http://schemas.openxmlformats.org/officeDocument/2006/docPropsVTypes"/>
</file>