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Argentina</w:t>
      </w:r>
      <w:r>
        <w:t xml:space="preserve"> </w:t>
      </w:r>
      <w:r>
        <w:t xml:space="preserve">Córdoba</w:t>
      </w:r>
    </w:p>
    <w:bookmarkStart w:id="20" w:name="X70721949ad95495630177effc6c4ec76b708d9b"/>
    <w:p>
      <w:pPr>
        <w:pStyle w:val="Heading1"/>
      </w:pPr>
      <w:r>
        <w:rPr>
          <w:u w:val="single"/>
          <w:iCs/>
          <w:i/>
          <w:bCs/>
          <w:b/>
        </w:rPr>
        <w:t xml:space="preserve">An Abstract Academic Document on the Role of a Lawyer in Argentina Córdoba</w:t>
      </w:r>
    </w:p>
    <w:p>
      <w:pPr>
        <w:pStyle w:val="FirstParagraph"/>
      </w:pPr>
      <w:r>
        <w:t xml:space="preserve">This abstract academic document explores the multifaceted role of a lawyer within the legal framework of Argentina, with particular emphasis on the province of Córdoba. The study delves into the historical, cultural, and institutional contexts that shape legal practice in this region, while analyzing the professional responsibilities and societal contributions of lawyers in Argentina Córdoba. By examining contemporary challenges and opportunities faced by legal professionals in this area, the document aims to provide a comprehensive understanding of how lawyers function as key actors in upholding justice, interpreting law, and navigating the unique socio-political landscape of Córdoba.</w:t>
      </w:r>
    </w:p>
    <w:p>
      <w:pPr>
        <w:pStyle w:val="BodyText"/>
      </w:pPr>
      <w:r>
        <w:t xml:space="preserve">The province of Córdoba, located in central Argentina, is renowned for its rich legal heritage and dynamic legal institutions. As a pivotal hub for education and jurisprudence in Argentina, Córdoba hosts one of the most prestigious law faculties in Latin America—the Universidad Nacional de Córdoba (UNC). This academic environment has fostered generations of lawyers who contribute to both national and provincial legal systems. The document highlights how the training of lawyers in Córdoba is deeply rooted in the principles of civil law, influenced by Argentine constitutional norms and the broader South American legal tradition. It further examines how these professionals adapt to regional variations, such as Córdoba’s provincial laws governing property rights, labor disputes, and criminal justice.</w:t>
      </w:r>
    </w:p>
    <w:p>
      <w:pPr>
        <w:pStyle w:val="BodyText"/>
      </w:pPr>
      <w:r>
        <w:t xml:space="preserve">A central theme of this abstract is the evolving role of lawyers in Argentina Córdoba. Traditionally viewed as defenders of individual rights and upholders of legal order, modern lawyers in this region are increasingly expected to address complex issues arising from economic inequality, environmental regulation, and digital privacy. For example, the rise of technology-driven industries in Córdoba has necessitated specialized legal expertise in areas such as intellectual property, data protection, and cybersecurity. Additionally, lawyers play a critical role in mediating conflicts between local communities and multinational corporations operating within the province’s agricultural and industrial sectors.</w:t>
      </w:r>
    </w:p>
    <w:p>
      <w:pPr>
        <w:pStyle w:val="BodyText"/>
      </w:pPr>
      <w:r>
        <w:t xml:space="preserve">The document also underscores the challenges faced by lawyers practicing in Argentina Córdoba. These include navigating bureaucratic inefficiencies within provincial courts, ensuring equitable access to justice for marginalized populations, and reconciling national legal reforms with local customs. The 2019 constitutional reform in Argentina, which strengthened judicial independence and expanded citizens’ rights, has had a profound impact on legal practice in Córdoba. Lawyers in this region must now balance adherence to federal mandates with the preservation of provincial autonomy—a task requiring both adaptability and deep knowledge of regional statutes.</w:t>
      </w:r>
    </w:p>
    <w:p>
      <w:pPr>
        <w:pStyle w:val="BodyText"/>
      </w:pPr>
      <w:r>
        <w:t xml:space="preserve">Furthermore, the study emphasizes the ethical dimensions of legal practice in Argentina Córdoba. The document references case studies illustrating how lawyers in Córdoba have addressed human rights violations, such as those related to land expropriation and labor exploitation. It also highlights the importance of pro bono work in underserved communities, a practice increasingly encouraged by bar associations and NGOs operating in the province. By analyzing these examples, the abstract argues that lawyers in Argentina Córdoba are not only legal technicians but also moral agents who contribute to social cohesion and justice.</w:t>
      </w:r>
    </w:p>
    <w:p>
      <w:pPr>
        <w:pStyle w:val="BodyText"/>
      </w:pPr>
      <w:r>
        <w:t xml:space="preserve">In terms of education and professional development, the document outlines the rigorous training required for a lawyer in Argentina Córdoba. Aspiring lawyers must complete a five-year undergraduate degree (Licenciatura en Derecho) at an accredited institution, followed by national and provincial licensing exams. The Universidad Nacional de Córdoba’s law school, in particular, is noted for its emphasis on practical skills such as legal writing, courtroom advocacy, and conflict resolution. Graduates often engage in internships with local courts or private firms to gain hands-on experience before entering the profession.</w:t>
      </w:r>
    </w:p>
    <w:p>
      <w:pPr>
        <w:pStyle w:val="BodyText"/>
      </w:pPr>
      <w:r>
        <w:t xml:space="preserve">The abstract also touches on the role of lawyers in shaping public policy and community engagement. In Córdoba, lawyers frequently collaborate with municipal governments, NGOs, and international organizations to draft legislation addressing issues like climate change, gender equality, and educational reform. This interdisciplinary approach reflects a broader trend in Argentina toward integrating legal expertise with social activism. The document cites initiatives led by Córdoban lawyers to improve access to justice for rural populations through mobile legal clinics and digital platforms.</w:t>
      </w:r>
    </w:p>
    <w:p>
      <w:pPr>
        <w:pStyle w:val="BodyText"/>
      </w:pPr>
      <w:r>
        <w:t xml:space="preserve">Critically, the study acknowledges the disparities in legal representation across Córdoba’s urban and rural areas. While major cities like Córdoba City boast a high density of law firms and specialized practitioners, smaller towns often lack sufficient legal resources. This gap underscores the need for policy interventions to support rural lawyers and ensure that all citizens have equitable access to legal services. The document suggests that technological innovation, such as telemedicine-style legal consultations, could help bridge this divide.</w:t>
      </w:r>
    </w:p>
    <w:p>
      <w:pPr>
        <w:pStyle w:val="BodyText"/>
      </w:pPr>
      <w:r>
        <w:t xml:space="preserve">In conclusion, this abstract academic document presents a holistic view of the lawyer’s role in Argentina Córdoba. It demonstrates how these professionals operate within a unique intersection of national and provincial laws, ethical responsibilities, and socio-economic challenges. By analyzing historical trends, contemporary issues, and future prospects for legal practice in the region, the study reinforces the significance of lawyers as both guardians of justice and catalysts for social progress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Argentina Córdoba</dc:title>
  <dc:creator/>
  <cp:keywords/>
  <dcterms:created xsi:type="dcterms:W3CDTF">2026-07-23T11:32:52Z</dcterms:created>
  <dcterms:modified xsi:type="dcterms:W3CDTF">2026-07-23T11:32:52Z</dcterms:modified>
</cp:coreProperties>
</file>

<file path=docProps/custom.xml><?xml version="1.0" encoding="utf-8"?>
<Properties xmlns="http://schemas.openxmlformats.org/officeDocument/2006/custom-properties" xmlns:vt="http://schemas.openxmlformats.org/officeDocument/2006/docPropsVTypes"/>
</file>