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a2b7e70c1691588609ebc4a608a33918c9d511a"/>
    <w:p>
      <w:pPr>
        <w:pStyle w:val="Heading1"/>
      </w:pPr>
      <w:r>
        <w:t xml:space="preserve">Abstract Academic Document: The Role of a Lawyer in Australia Melbourne</w:t>
      </w:r>
    </w:p>
    <w:p>
      <w:pPr>
        <w:pStyle w:val="FirstParagraph"/>
      </w:pPr>
      <w:r>
        <w:t xml:space="preserve">This abstract academic document explores the multifaceted role, responsibilities, and significance of a</w:t>
      </w:r>
      <w:r>
        <w:t xml:space="preserve"> </w:t>
      </w:r>
      <w:r>
        <w:rPr>
          <w:bCs/>
          <w:b/>
        </w:rPr>
        <w:t xml:space="preserve">Lawyer</w:t>
      </w:r>
      <w:r>
        <w:t xml:space="preserve"> </w:t>
      </w:r>
      <w:r>
        <w:t xml:space="preserve">operating within the legal framework of</w:t>
      </w:r>
      <w:r>
        <w:t xml:space="preserve"> </w:t>
      </w:r>
      <w:r>
        <w:rPr>
          <w:bCs/>
          <w:b/>
        </w:rPr>
        <w:t xml:space="preserve">Australia Melbourne</w:t>
      </w:r>
      <w:r>
        <w:t xml:space="preserve">. As one of Australia’s most prominent legal hubs, Melbourne serves as a critical nexus for legal professionals, offering diverse opportunities in corporate law, family law, criminal defense, and regulatory compliance. The document critically examines the professional landscape for lawyers in this metropolitan region while emphasizing the academic relevance of understanding their contributions to both local and national jurisprudence.</w:t>
      </w:r>
    </w:p>
    <w:bookmarkStart w:id="20" w:name="X6aa08f2896f15633593246cc6213bd084b1cbd2"/>
    <w:p>
      <w:pPr>
        <w:pStyle w:val="Heading2"/>
      </w:pPr>
      <w:r>
        <w:t xml:space="preserve">Contextual Overview of Legal Practice in Australia Melbourne</w:t>
      </w:r>
    </w:p>
    <w:p>
      <w:pPr>
        <w:pStyle w:val="FirstParagraph"/>
      </w:pPr>
      <w:r>
        <w:t xml:space="preserve">Melbourne, as the capital of Victoria and a major economic center in</w:t>
      </w:r>
      <w:r>
        <w:t xml:space="preserve"> </w:t>
      </w:r>
      <w:r>
        <w:rPr>
          <w:bCs/>
          <w:b/>
        </w:rPr>
        <w:t xml:space="preserve">Australia</w:t>
      </w:r>
      <w:r>
        <w:t xml:space="preserve">, hosts a vibrant legal ecosystem shaped by its historical, cultural, and socio-economic dynamics. The city is home to prestigious institutions such as the University of Melbourne’s Law School, which produces graduates who enter the profession with rigorous academic training. A</w:t>
      </w:r>
      <w:r>
        <w:t xml:space="preserve"> </w:t>
      </w:r>
      <w:r>
        <w:rPr>
          <w:bCs/>
          <w:b/>
        </w:rPr>
        <w:t xml:space="preserve">Lawyer</w:t>
      </w:r>
      <w:r>
        <w:t xml:space="preserve"> </w:t>
      </w:r>
      <w:r>
        <w:t xml:space="preserve">in Melbourne must navigate a complex interplay between federal and state legislation, indigenous law, and international treaties that impact commercial and civil cases. The Victorian Legal Practice Board (VLPB) oversees the licensing of legal practitioners, ensuring adherence to ethical standards outlined in the</w:t>
      </w:r>
      <w:r>
        <w:t xml:space="preserve"> </w:t>
      </w:r>
      <w:r>
        <w:rPr>
          <w:iCs/>
          <w:i/>
        </w:rPr>
        <w:t xml:space="preserve">Licensed Legal Practitioners Act 2016</w:t>
      </w:r>
      <w:r>
        <w:t xml:space="preserve">.</w:t>
      </w:r>
    </w:p>
    <w:p>
      <w:pPr>
        <w:pStyle w:val="BodyText"/>
      </w:pPr>
      <w:r>
        <w:t xml:space="preserve">The document highlights how Melbourne’s legal sector is characterized by high competition and specialization. Lawyers in this city often work in multidisciplinary firms, government agencies, or as sole practitioners. The unique challenges posed by Melbourne’s multicultural population—such as cases involving migration law, discrimination claims, and cross-cultural mediation—require lawyers to possess not only technical expertise but also cultural competence.</w:t>
      </w:r>
    </w:p>
    <w:bookmarkEnd w:id="20"/>
    <w:bookmarkStart w:id="21" w:name="Xa0d980d947371912955050d9da44ca0513071a1"/>
    <w:p>
      <w:pPr>
        <w:pStyle w:val="Heading2"/>
      </w:pPr>
      <w:r>
        <w:t xml:space="preserve">Academic Significance of the Lawyer’s Role</w:t>
      </w:r>
    </w:p>
    <w:p>
      <w:pPr>
        <w:pStyle w:val="FirstParagraph"/>
      </w:pPr>
      <w:r>
        <w:t xml:space="preserve">The</w:t>
      </w:r>
      <w:r>
        <w:t xml:space="preserve"> </w:t>
      </w:r>
      <w:r>
        <w:rPr>
          <w:bCs/>
          <w:b/>
        </w:rPr>
        <w:t xml:space="preserve">Lawyer</w:t>
      </w:r>
      <w:r>
        <w:t xml:space="preserve"> </w:t>
      </w:r>
      <w:r>
        <w:t xml:space="preserve">in</w:t>
      </w:r>
      <w:r>
        <w:t xml:space="preserve"> </w:t>
      </w:r>
      <w:r>
        <w:rPr>
          <w:bCs/>
          <w:b/>
        </w:rPr>
        <w:t xml:space="preserve">Australia Melbourne</w:t>
      </w:r>
      <w:r>
        <w:t xml:space="preserve"> </w:t>
      </w:r>
      <w:r>
        <w:t xml:space="preserve">is a pivotal actor in upholding the rule of law, ensuring access to justice, and contributing to policy development. This academic analysis delves into how legal practitioners in Melbourne intersect with academia through research, teaching, and public advocacy. For instance, many lawyers collaborate with universities on clinical legal education programs or publish scholarly articles on emerging issues such as digital privacy rights and climate change litigation.</w:t>
      </w:r>
    </w:p>
    <w:p>
      <w:pPr>
        <w:pStyle w:val="BodyText"/>
      </w:pPr>
      <w:r>
        <w:t xml:space="preserve">The document also investigates the pedagogical implications of studying law in Melbourne. Law graduates are often exposed to practical training via internships at firms like Baker McKenzie, Mallesons Stephen Jaques, or the Victorian Bar. These experiences underscore the importance of experiential learning in preparing future lawyers for real-world challenges, such as representing clients in high-profile cases or advising corporations on compliance with environmental regulations.</w:t>
      </w:r>
    </w:p>
    <w:bookmarkEnd w:id="21"/>
    <w:bookmarkStart w:id="22" w:name="X72ff4b793e1f122d8a1dadbd112d3f000338f0f"/>
    <w:p>
      <w:pPr>
        <w:pStyle w:val="Heading2"/>
      </w:pPr>
      <w:r>
        <w:t xml:space="preserve">Professional Challenges and Ethical Responsibilities</w:t>
      </w:r>
    </w:p>
    <w:p>
      <w:pPr>
        <w:pStyle w:val="FirstParagraph"/>
      </w:pPr>
      <w:r>
        <w:t xml:space="preserve">A</w:t>
      </w:r>
      <w:r>
        <w:t xml:space="preserve"> </w:t>
      </w:r>
      <w:r>
        <w:rPr>
          <w:bCs/>
          <w:b/>
        </w:rPr>
        <w:t xml:space="preserve">Lawyer</w:t>
      </w:r>
      <w:r>
        <w:t xml:space="preserve"> </w:t>
      </w:r>
      <w:r>
        <w:t xml:space="preserve">in</w:t>
      </w:r>
      <w:r>
        <w:t xml:space="preserve"> </w:t>
      </w:r>
      <w:r>
        <w:rPr>
          <w:bCs/>
          <w:b/>
        </w:rPr>
        <w:t xml:space="preserve">Australia Melbourne</w:t>
      </w:r>
      <w:r>
        <w:t xml:space="preserve"> </w:t>
      </w:r>
      <w:r>
        <w:t xml:space="preserve">must contend with ethical dilemmas that are increasingly complex due to technological advancements. For example, the use of artificial intelligence in legal research raises questions about data privacy and client confidentiality. The document discusses how professional bodies like the Law Institute of Victoria enforce strict codes of conduct, requiring lawyers to prioritize client interests while maintaining transparency and integrity.</w:t>
      </w:r>
    </w:p>
    <w:p>
      <w:pPr>
        <w:pStyle w:val="BodyText"/>
      </w:pPr>
      <w:r>
        <w:t xml:space="preserve">Additionally, the economic pressures facing Melbourne’s legal sector are scrutinized. Rising costs of living in the city, coupled with competitive billing rates, have led some lawyers to explore alternative dispute resolution methods or pro bono work. The academic analysis highlights case studies of lawyers who balance commercial success with social responsibility, such as those involved in community legal centers that provide free services to marginalized groups.</w:t>
      </w:r>
    </w:p>
    <w:bookmarkEnd w:id="22"/>
    <w:bookmarkStart w:id="23" w:name="legal-reforms-and-future-trends"/>
    <w:p>
      <w:pPr>
        <w:pStyle w:val="Heading2"/>
      </w:pPr>
      <w:r>
        <w:t xml:space="preserve">Legal Reforms and Future Trends</w:t>
      </w:r>
    </w:p>
    <w:p>
      <w:pPr>
        <w:pStyle w:val="FirstParagraph"/>
      </w:pPr>
      <w:r>
        <w:t xml:space="preserve">The document evaluates recent legal reforms in</w:t>
      </w:r>
      <w:r>
        <w:t xml:space="preserve"> </w:t>
      </w:r>
      <w:r>
        <w:rPr>
          <w:bCs/>
          <w:b/>
        </w:rPr>
        <w:t xml:space="preserve">Australia Melbourne</w:t>
      </w:r>
      <w:r>
        <w:t xml:space="preserve">, including updates to the</w:t>
      </w:r>
      <w:r>
        <w:t xml:space="preserve"> </w:t>
      </w:r>
      <w:r>
        <w:rPr>
          <w:iCs/>
          <w:i/>
        </w:rPr>
        <w:t xml:space="preserve">Criminal Procedure Act 2009 (Vic)</w:t>
      </w:r>
      <w:r>
        <w:t xml:space="preserve"> </w:t>
      </w:r>
      <w:r>
        <w:t xml:space="preserve">and the introduction of digital court systems. These changes have transformed how lawyers operate, necessitating adaptability in areas like e-discovery, virtual court appearances, and AI-driven case prediction tools. The academic relevance lies in understanding how these technological shifts are reshaping legal education and professional standards.</w:t>
      </w:r>
    </w:p>
    <w:p>
      <w:pPr>
        <w:pStyle w:val="BodyText"/>
      </w:pPr>
      <w:r>
        <w:t xml:space="preserve">Looking ahead, the role of a</w:t>
      </w:r>
      <w:r>
        <w:t xml:space="preserve"> </w:t>
      </w:r>
      <w:r>
        <w:rPr>
          <w:bCs/>
          <w:b/>
        </w:rPr>
        <w:t xml:space="preserve">Lawyer</w:t>
      </w:r>
      <w:r>
        <w:t xml:space="preserve"> </w:t>
      </w:r>
      <w:r>
        <w:t xml:space="preserve">in Melbourne is expected to evolve further due to global trends such as climate litigation, blockchain regulation, and the gig economy’s legal implications. The document concludes that future lawyers must be equipped with interdisciplinary skills—combining law with technology, data science, and policy analysis—to address these challenges effectively.</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Abstract Academic Document</w:t>
      </w:r>
      <w:r>
        <w:t xml:space="preserve"> </w:t>
      </w:r>
      <w:r>
        <w:t xml:space="preserve">underscores the indispensable role of a</w:t>
      </w:r>
      <w:r>
        <w:t xml:space="preserve"> </w:t>
      </w:r>
      <w:r>
        <w:rPr>
          <w:bCs/>
          <w:b/>
        </w:rPr>
        <w:t xml:space="preserve">Lawyer</w:t>
      </w:r>
      <w:r>
        <w:t xml:space="preserve"> </w:t>
      </w:r>
      <w:r>
        <w:t xml:space="preserve">in</w:t>
      </w:r>
      <w:r>
        <w:t xml:space="preserve"> </w:t>
      </w:r>
      <w:r>
        <w:rPr>
          <w:bCs/>
          <w:b/>
        </w:rPr>
        <w:t xml:space="preserve">Australia Melbourne</w:t>
      </w:r>
      <w:r>
        <w:t xml:space="preserve">, emphasizing their contributions to justice, governance, and societal development. The academic exploration highlights the necessity of rigorous legal training, ethical stewardship, and adaptability in an ever-changing professional landscape. As Melbourne continues to grow as a legal powerhouse in Australia, the role of its lawyers remains central to shaping both local jurisprudence and global legal discourse.</w:t>
      </w:r>
    </w:p>
    <w:p>
      <w:pPr>
        <w:pStyle w:val="BodyText"/>
      </w:pPr>
      <w:r>
        <w:t xml:space="preserve">In summary, this document serves as a foundational reference for students, practitioners, and researchers interested in the intersection of law, academia, and practice within</w:t>
      </w:r>
      <w:r>
        <w:t xml:space="preserve"> </w:t>
      </w:r>
      <w:r>
        <w:rPr>
          <w:bCs/>
          <w:b/>
        </w:rPr>
        <w:t xml:space="preserve">Australia Melbourne</w:t>
      </w:r>
      <w:r>
        <w:t xml:space="preserve">. It reaffirms that the</w:t>
      </w:r>
      <w:r>
        <w:t xml:space="preserve"> </w:t>
      </w:r>
      <w:r>
        <w:rPr>
          <w:bCs/>
          <w:b/>
        </w:rPr>
        <w:t xml:space="preserve">Lawyer</w:t>
      </w:r>
      <w:r>
        <w:t xml:space="preserve"> </w:t>
      </w:r>
      <w:r>
        <w:t xml:space="preserve">is not merely a professional but a custodian of justice whose work resonates across legal systems and communities.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Australia Melbourne</dc:title>
  <dc:creator/>
  <dc:language>en</dc:language>
  <cp:keywords/>
  <dcterms:created xsi:type="dcterms:W3CDTF">2026-07-21T14:08:15Z</dcterms:created>
  <dcterms:modified xsi:type="dcterms:W3CDTF">2026-07-21T14:08:15Z</dcterms:modified>
</cp:coreProperties>
</file>

<file path=docProps/custom.xml><?xml version="1.0" encoding="utf-8"?>
<Properties xmlns="http://schemas.openxmlformats.org/officeDocument/2006/custom-properties" xmlns:vt="http://schemas.openxmlformats.org/officeDocument/2006/docPropsVTypes"/>
</file>