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d94f3a9474b10d3107b78dd1333de8f99c8bfa5"/>
    <w:p>
      <w:pPr>
        <w:pStyle w:val="Heading1"/>
      </w:pPr>
      <w:r>
        <w:t xml:space="preserve">Abstract Academic Document: The Role of a Lawyer in Brazil Brasília</w:t>
      </w:r>
    </w:p>
    <w:p>
      <w:pPr>
        <w:pStyle w:val="FirstParagraph"/>
      </w:pPr>
      <w:r>
        <w:rPr>
          <w:bCs/>
          <w:b/>
        </w:rPr>
        <w:t xml:space="preserve">Keywords:</w:t>
      </w:r>
      <w:r>
        <w:t xml:space="preserve"> </w:t>
      </w:r>
      <w:r>
        <w:t xml:space="preserve">Abstract academic, Lawyer, Brazil Brasília.</w:t>
      </w:r>
    </w:p>
    <w:bookmarkStart w:id="20" w:name="introduction"/>
    <w:p>
      <w:pPr>
        <w:pStyle w:val="Heading2"/>
      </w:pPr>
      <w:r>
        <w:t xml:space="preserve">Introduction</w:t>
      </w:r>
    </w:p>
    <w:p>
      <w:pPr>
        <w:pStyle w:val="FirstParagraph"/>
      </w:pPr>
      <w:r>
        <w:t xml:space="preserve">The role of a lawyer in the Federal District of Brazil (Brasília) is pivotal to the functioning of the country's judicial and legislative systems. As the capital city and political hub of Brazil, Brasília hosts institutions such as the Supreme Court, Congress National, and various federal agencies. This abstract academic document explores the multifaceted responsibilities of a lawyer operating in this unique legal environment, emphasizing their contributions to justice administration, policy-making, and societal development. The analysis is tailored to Brazil Brasília’s distinct socio-political landscape and its implications for legal practitioners.</w:t>
      </w:r>
    </w:p>
    <w:bookmarkEnd w:id="20"/>
    <w:bookmarkStart w:id="21" w:name="X15f56105a2f6dc2fab5ddff0137b8504c2fe167"/>
    <w:p>
      <w:pPr>
        <w:pStyle w:val="Heading2"/>
      </w:pPr>
      <w:r>
        <w:t xml:space="preserve">Contextualization of Legal Practice in Brazil Brasília</w:t>
      </w:r>
    </w:p>
    <w:p>
      <w:pPr>
        <w:pStyle w:val="FirstParagraph"/>
      </w:pPr>
      <w:r>
        <w:t xml:space="preserve">Brasília’s status as the seat of the Brazilian federal government necessitates a specialized legal framework. Lawyers in this region must navigate intricate layers of constitutional law, administrative regulations, and international treaties. The city’s population is diverse, encompassing political elites, civil servants, and marginalized communities whose needs shape legal advocacy. This dynamic environment demands that lawyers in Brasília be both technically proficient and socially aware.</w:t>
      </w:r>
    </w:p>
    <w:p>
      <w:pPr>
        <w:pStyle w:val="BodyText"/>
      </w:pPr>
      <w:r>
        <w:t xml:space="preserve">Brasília’s legal system is heavily influenced by the Federal Constitution of 1988, which enshrines principles such as separation of powers, due process, and judicial independence. Lawyers here often represent clients in cases involving federal legislation, human rights violations, or disputes with state agencies. The proximity to national decision-making bodies also positions Brasília’s legal professionals at the forefront of shaping laws that impact Brazil’s 210 million citizens.</w:t>
      </w:r>
    </w:p>
    <w:bookmarkEnd w:id="21"/>
    <w:bookmarkStart w:id="22" w:name="Xbe4f459706ba972df33388da9dd08192a8345a1"/>
    <w:p>
      <w:pPr>
        <w:pStyle w:val="Heading2"/>
      </w:pPr>
      <w:r>
        <w:t xml:space="preserve">The Role and Responsibilities of a Lawyer in Brasília</w:t>
      </w:r>
    </w:p>
    <w:p>
      <w:pPr>
        <w:pStyle w:val="FirstParagraph"/>
      </w:pPr>
      <w:r>
        <w:t xml:space="preserve">A lawyer in Brazil Brasília fulfills dual roles: as an advocate for individual clients and as a contributor to public policy. Their work spans criminal defense, civil litigation, constitutional law, corporate legal matters, and environmental law. Given the city’s prominence in federal governance, many lawyers engage in lobbying efforts or serve as advisors to elected officials.</w:t>
      </w:r>
    </w:p>
    <w:p>
      <w:pPr>
        <w:pStyle w:val="BodyText"/>
      </w:pPr>
      <w:r>
        <w:t xml:space="preserve">One critical responsibility of Brasília-based lawyers is safeguarding constitutional rights. For instance, they may challenge laws perceived as unconstitutional or represent individuals facing persecution due to political dissent. The Supreme Federal Court (STF) frequently handles cases with national implications, and lawyers must possess expertise in procedural law to navigate these high-stakes proceedings.</w:t>
      </w:r>
    </w:p>
    <w:p>
      <w:pPr>
        <w:pStyle w:val="BodyText"/>
      </w:pPr>
      <w:r>
        <w:t xml:space="preserve">Additionally, Brasília’s legal professionals play a vital role in addressing systemic inequalities. By representing marginalized groups—such as indigenous populations, low-income families, or victims of police violence—they contribute to the realization of social justice. This aligns with Brazil’s constitutional mandate to promote equality and protect vulnerable communities.</w:t>
      </w:r>
    </w:p>
    <w:bookmarkEnd w:id="22"/>
    <w:bookmarkStart w:id="23" w:name="X897bd16a886e4cc0fea67f774936db0f930aa32"/>
    <w:p>
      <w:pPr>
        <w:pStyle w:val="Heading2"/>
      </w:pPr>
      <w:r>
        <w:t xml:space="preserve">Challenges Faced by Lawyers in the Federal Capital</w:t>
      </w:r>
    </w:p>
    <w:p>
      <w:pPr>
        <w:pStyle w:val="FirstParagraph"/>
      </w:pPr>
      <w:r>
        <w:t xml:space="preserve">Despite their critical role, lawyers in Brasília encounter unique challenges. The political polarization that has defined Brazilian society over the past decade often complicates legal work. For example, disputes involving federal agencies may be influenced by partisan agendas, requiring lawyers to balance ethical obligations with pragmatic strategies.</w:t>
      </w:r>
    </w:p>
    <w:p>
      <w:pPr>
        <w:pStyle w:val="BodyText"/>
      </w:pPr>
      <w:r>
        <w:t xml:space="preserve">Bureaucratic inefficiencies and delays in the judicial system also pose significant hurdles. Cases involving federal institutions frequently face prolonged processing times due to resource constraints or procedural bottlenecks. This can undermine public trust in the legal system and place a heavy burden on lawyers tasked with resolving these issues.</w:t>
      </w:r>
    </w:p>
    <w:p>
      <w:pPr>
        <w:pStyle w:val="BodyText"/>
      </w:pPr>
      <w:r>
        <w:t xml:space="preserve">Moreover, the rise of digital technologies has introduced new challenges, such as cybercrime litigation and data privacy concerns. Lawyers must stay abreast of evolving legal frameworks to address cases involving artificial intelligence, e-commerce regulations, or digital rights. This necessitates continuous education and adaptability in a rapidly changing field.</w:t>
      </w:r>
    </w:p>
    <w:bookmarkEnd w:id="23"/>
    <w:bookmarkStart w:id="24" w:name="X2ad9fcb759ca42af98c3f36709b4b1e27ff243c"/>
    <w:p>
      <w:pPr>
        <w:pStyle w:val="Heading2"/>
      </w:pPr>
      <w:r>
        <w:t xml:space="preserve">Trends and Future Perspectives for Brazilian Lawyers in Brasília</w:t>
      </w:r>
    </w:p>
    <w:p>
      <w:pPr>
        <w:pStyle w:val="FirstParagraph"/>
      </w:pPr>
      <w:r>
        <w:t xml:space="preserve">The legal profession in Brasília is undergoing transformative changes driven by technological innovation and shifting societal priorities. One emerging trend is the integration of artificial intelligence (AI) tools to streamline legal research, predict case outcomes, and improve access to justice. While AI enhances efficiency, it also raises ethical questions about the role of human judgment in legal decisions.</w:t>
      </w:r>
    </w:p>
    <w:p>
      <w:pPr>
        <w:pStyle w:val="BodyText"/>
      </w:pPr>
      <w:r>
        <w:t xml:space="preserve">Another significant development is the growing emphasis on environmental law. As Brazil faces global scrutiny over deforestation and climate change, lawyers in Brasília are increasingly involved in cases related to environmental protection and sustainable development. This includes representing indigenous groups against illegal land encroachment or advising governments on compliance with international climate agreements.</w:t>
      </w:r>
    </w:p>
    <w:p>
      <w:pPr>
        <w:pStyle w:val="BodyText"/>
      </w:pPr>
      <w:r>
        <w:t xml:space="preserve">Furthermore, the demand for legal professionals specializing in human rights is rising. With Brazil grappling with issues such as police violence, racial discrimination, and gender-based inequality, lawyers must advocate for systemic reforms while ensuring individual clients receive equitable treatment under the law.</w:t>
      </w:r>
    </w:p>
    <w:bookmarkEnd w:id="24"/>
    <w:bookmarkStart w:id="25" w:name="conclusion"/>
    <w:p>
      <w:pPr>
        <w:pStyle w:val="Heading2"/>
      </w:pPr>
      <w:r>
        <w:t xml:space="preserve">Conclusion</w:t>
      </w:r>
    </w:p>
    <w:p>
      <w:pPr>
        <w:pStyle w:val="FirstParagraph"/>
      </w:pPr>
      <w:r>
        <w:t xml:space="preserve">In summary, a lawyer operating in Brazil Brasília occupies a central role in the nation’s legal and political landscape. Their responsibilities extend beyond traditional advocacy to include shaping public policy, defending constitutional rights, and addressing social inequalities. The unique challenges of working in a politically charged environment demand resilience, ethical integrity, and technical expertise.</w:t>
      </w:r>
    </w:p>
    <w:p>
      <w:pPr>
        <w:pStyle w:val="BodyText"/>
      </w:pPr>
      <w:r>
        <w:t xml:space="preserve">The future of Brazilian lawyers in Brasília will be shaped by technological advancements, environmental priorities, and the ongoing struggle for social justice. As the capital city continues to evolve as a global hub for governance and law, its legal professionals will remain instrumental in upholding the rule of law and advancing Brazil’s democratic ideals.</w:t>
      </w:r>
    </w:p>
    <w:bookmarkEnd w:id="25"/>
    <w:bookmarkStart w:id="26" w:name="references"/>
    <w:p>
      <w:pPr>
        <w:pStyle w:val="Heading2"/>
      </w:pPr>
      <w:r>
        <w:t xml:space="preserve">References</w:t>
      </w:r>
    </w:p>
    <w:p>
      <w:pPr>
        <w:numPr>
          <w:ilvl w:val="0"/>
          <w:numId w:val="1001"/>
        </w:numPr>
        <w:pStyle w:val="Compact"/>
      </w:pPr>
      <w:r>
        <w:t xml:space="preserve">Brazilian Federal Constitution (1988). Official Gazette of the Union.</w:t>
      </w:r>
    </w:p>
    <w:p>
      <w:pPr>
        <w:numPr>
          <w:ilvl w:val="0"/>
          <w:numId w:val="1001"/>
        </w:numPr>
        <w:pStyle w:val="Compact"/>
      </w:pPr>
      <w:r>
        <w:t xml:space="preserve">Castro, M. L. (2021). "Legal Challenges in the Brazilian Federal Capital." Journal of South American Law.</w:t>
      </w:r>
    </w:p>
    <w:p>
      <w:pPr>
        <w:numPr>
          <w:ilvl w:val="0"/>
          <w:numId w:val="1001"/>
        </w:numPr>
        <w:pStyle w:val="Compact"/>
      </w:pPr>
      <w:r>
        <w:t xml:space="preserve">Ministry of Justice, Brazil. (2023). "Annual Report on Judicial Reforms in Brasília."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Brazil Brasília</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