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2d11dcd792686d3238310ed5ba810da195b01ab"/>
    <w:p>
      <w:pPr>
        <w:pStyle w:val="Heading1"/>
      </w:pPr>
      <w:r>
        <w:t xml:space="preserve">Abstract Academic Document: The Role and Significance of the Lawyer in Brazil, Specifically Rio de Janeiro</w:t>
      </w:r>
    </w:p>
    <w:p>
      <w:pPr>
        <w:pStyle w:val="FirstParagraph"/>
      </w:pPr>
      <w:r>
        <w:t xml:space="preserve">The legal profession plays a pivotal role in shaping societal structures, upholding justice, and navigating complex regulatory environments. In Brazil, where the legal system is deeply intertwined with historical, cultural, and socio-political dynamics, the role of a lawyer transcends traditional boundaries to address both local and global challenges. This abstract academic document explores the multifaceted responsibilities of lawyers in Brazil’s second-largest city, Rio de Janeiro, emphasizing their contributions to justice delivery, legal reform, and public policy within a context marked by economic disparity, environmental concerns, and institutional challenges. By examining the unique demands of practicing law in Rio de Janeiro—a city characterized by its vibrant economy, cultural diversity, and complex sociolegal landscape—this document underscores the critical importance of legal professionals in fostering equity and stability.</w:t>
      </w:r>
    </w:p>
    <w:bookmarkStart w:id="20" w:name="X177afa0a8b54b5563f71678e5915fbdf0aedf0e"/>
    <w:p>
      <w:pPr>
        <w:pStyle w:val="Heading2"/>
      </w:pPr>
      <w:r>
        <w:t xml:space="preserve">Contextualizing the Legal Profession in Brazil</w:t>
      </w:r>
    </w:p>
    <w:p>
      <w:pPr>
        <w:pStyle w:val="FirstParagraph"/>
      </w:pPr>
      <w:r>
        <w:t xml:space="preserve">Brazil’s legal system is rooted in civil law traditions, influenced by Portuguese colonial rule and subsequent adaptations to modern governance. The role of a lawyer (advogado) in Brazil is both prestigious and demanding, requiring rigorous academic training, ethical integrity, and adaptability to navigate a legal framework that spans federal statutes, state regulations, and local ordinances. Rio de Janeiro State Law 230/2017 exemplifies this complexity by mandating specialized legal training for professionals working in environmental conservation—a sector of particular relevance in Rio due to its coastal ecosystems and the pressures of urbanization.</w:t>
      </w:r>
    </w:p>
    <w:p>
      <w:pPr>
        <w:pStyle w:val="BodyText"/>
      </w:pPr>
      <w:r>
        <w:t xml:space="preserve">Rio de Janeiro, a city known for its natural beauty and historical significance, also grapples with profound inequalities. The legal profession here is uniquely positioned to address issues such as housing rights (e.g., the ongoing debates over favela regularization), environmental protection (e.g., legal battles against deforestation in the Amazon near urban peripheries), and criminal justice reform. Lawyers in this context must balance advocacy for marginalized communities with adherence to procedural rigor, often working within a judiciary system criticized for inefficiency and corruption.</w:t>
      </w:r>
    </w:p>
    <w:bookmarkEnd w:id="20"/>
    <w:bookmarkStart w:id="21" w:name="X0e232dd1051cf01eaab9ce64f62b2187ce85568"/>
    <w:p>
      <w:pPr>
        <w:pStyle w:val="Heading2"/>
      </w:pPr>
      <w:r>
        <w:t xml:space="preserve">The Evolving Role of the Lawyer in Rio de Janeiro</w:t>
      </w:r>
    </w:p>
    <w:p>
      <w:pPr>
        <w:pStyle w:val="FirstParagraph"/>
      </w:pPr>
      <w:r>
        <w:t xml:space="preserve">In recent years, the role of lawyers in Rio de Janeiro has expanded beyond traditional courtroom advocacy. Legal professionals are increasingly engaged in interdisciplinary work, collaborating with NGOs, policymakers, and international organizations to address systemic challenges. For instance, environmental lawyers have played a crucial role in litigating cases related to climate change impacts on coastal communities and advocating for stricter regulations on mining activities near the city’s water sources.</w:t>
      </w:r>
    </w:p>
    <w:p>
      <w:pPr>
        <w:pStyle w:val="BodyText"/>
      </w:pPr>
      <w:r>
        <w:t xml:space="preserve">Moreover, the legal profession in Rio de Janeiro has been instrumental in advancing social justice through public interest litigation. Lawyers representing low-income populations often face resource constraints, yet their efforts have led to landmark rulings that redefine access to education, healthcare, and housing. The 2019 ruling by Brazil’s Supreme Court (STF), which upheld the constitutionality of land reforms for favela residents, is a testament to the influence of legal advocacy in shaping policy outcomes.</w:t>
      </w:r>
    </w:p>
    <w:bookmarkEnd w:id="21"/>
    <w:bookmarkStart w:id="22" w:name="challenges-and-opportunities"/>
    <w:p>
      <w:pPr>
        <w:pStyle w:val="Heading2"/>
      </w:pPr>
      <w:r>
        <w:t xml:space="preserve">Challenges and Opportunities</w:t>
      </w:r>
    </w:p>
    <w:p>
      <w:pPr>
        <w:pStyle w:val="FirstParagraph"/>
      </w:pPr>
      <w:r>
        <w:t xml:space="preserve">Despite their contributions, lawyers in Rio de Janeiro operate within a challenging environment. The Brazilian judicial system’s reputation for delays (justiça lenta) and corruption has hindered the effective delivery of justice. Legal practitioners must often navigate bureaucratic hurdles, political interference, and public distrust—a situation exacerbated by high-profile cases such as the Operation Car Wash (Lava Jato) scandal. Additionally, Rio de Janeiro’s economic disparities create stark divides in access to legal representation; while elite firms cater to corporate clients in the city’s business districts, grassroots lawyers struggle with limited funding and resources.</w:t>
      </w:r>
    </w:p>
    <w:p>
      <w:pPr>
        <w:pStyle w:val="BodyText"/>
      </w:pPr>
      <w:r>
        <w:t xml:space="preserve">However, these challenges also present opportunities for innovation. The rise of digital technologies has enabled lawyers to adopt virtual consultations, AI-driven legal research tools, and online platforms for disseminating legal knowledge. In Rio de Janeiro, initiatives such as the “Lawyers Without Borders” program—funded by local universities and NGOs—have sought to bridge the gap between underserved communities and legal expertise. Furthermore, the city’s strategic location as a hub for international trade has spurred growth in corporate law, intellectual property rights, and cross-border litigation.</w:t>
      </w:r>
    </w:p>
    <w:bookmarkEnd w:id="22"/>
    <w:bookmarkStart w:id="23" w:name="Xc1c6073a1383f89f2122408e205732dd6eb14b0"/>
    <w:p>
      <w:pPr>
        <w:pStyle w:val="Heading2"/>
      </w:pPr>
      <w:r>
        <w:t xml:space="preserve">Educational Institutions and Professional Development</w:t>
      </w:r>
    </w:p>
    <w:p>
      <w:pPr>
        <w:pStyle w:val="FirstParagraph"/>
      </w:pPr>
      <w:r>
        <w:t xml:space="preserve">Rio de Janeiro is home to some of Brazil’s most prestigious legal institutions, including the Federal University of Rio de Janeiro (UFRJ) and the State University of Rio de Janeiro (UERJ). These institutions not only produce highly qualified graduates but also contribute to legal scholarship through research on topics such as comparative constitutional law, environmental jurisprudence, and human rights. The presence of such academic centers reinforces the city’s role as a nexus for legal innovation in Brazil.</w:t>
      </w:r>
    </w:p>
    <w:p>
      <w:pPr>
        <w:pStyle w:val="BodyText"/>
      </w:pPr>
      <w:r>
        <w:t xml:space="preserve">Professional development is further supported by bar associations like the Rio de Janeiro Bar Association (OAB-RJ), which offers continuing education programs and ethical guidelines to ensure lawyers remain abreast of evolving legal standards. The OAB-RJ has also been vocal in advocating for judicial reforms to reduce case backlogs and improve transparency.</w:t>
      </w:r>
    </w:p>
    <w:bookmarkEnd w:id="23"/>
    <w:bookmarkStart w:id="24" w:name="conclusion"/>
    <w:p>
      <w:pPr>
        <w:pStyle w:val="Heading2"/>
      </w:pPr>
      <w:r>
        <w:t xml:space="preserve">Conclusion</w:t>
      </w:r>
    </w:p>
    <w:p>
      <w:pPr>
        <w:pStyle w:val="FirstParagraph"/>
      </w:pPr>
      <w:r>
        <w:t xml:space="preserve">In conclusion, the lawyer in Brazil, particularly in Rio de Janeiro, serves as a linchpin of justice and social progress. Their work is shaped by the city’s unique sociolegal environment—a landscape defined by contrasts between natural beauty and urban decay, economic ambition and systemic inequality. As Rio de Janeiro continues to grapple with challenges such as climate change, criminal justice reform, and economic instability, the legal profession remains indispensable in safeguarding rights, promoting accountability, and fostering a more equitable society. This document highlights the resilience of legal professionals in Brazil’s most iconic city while calling for increased investment in judicial infrastructure and ethical training to ensure that the role of the lawyer evolves alongside societal needs.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Brazil Rio de Janeiro</dc:title>
  <dc:creator/>
  <dc:language>en</dc:language>
  <cp:keywords/>
  <dcterms:created xsi:type="dcterms:W3CDTF">2026-07-21T05:50:27Z</dcterms:created>
  <dcterms:modified xsi:type="dcterms:W3CDTF">2026-07-21T05:50:27Z</dcterms:modified>
</cp:coreProperties>
</file>

<file path=docProps/custom.xml><?xml version="1.0" encoding="utf-8"?>
<Properties xmlns="http://schemas.openxmlformats.org/officeDocument/2006/custom-properties" xmlns:vt="http://schemas.openxmlformats.org/officeDocument/2006/docPropsVTypes"/>
</file>