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0477e0c72ffec58c7a20da32a7a7be5b5d901f"/>
    <w:p>
      <w:pPr>
        <w:pStyle w:val="Heading1"/>
      </w:pPr>
      <w:r>
        <w:t xml:space="preserve">Abstract Academic Document: The Role of a Lawyer in Canada Montreal</w:t>
      </w:r>
    </w:p>
    <w:p>
      <w:pPr>
        <w:pStyle w:val="FirstParagraph"/>
      </w:pPr>
      <w:r>
        <w:rPr>
          <w:bCs/>
          <w:b/>
        </w:rPr>
        <w:t xml:space="preserve">Abstract</w:t>
      </w:r>
      <w:r>
        <w:t xml:space="preserve">: The role of a lawyer in Canada Montreal is both multifaceted and critical within the legal framework of Quebec, a province with its own distinct legal system rooted in civil law. This academic abstract explores the unique challenges, responsibilities, and opportunities faced by lawyers practicing in Montreal, emphasizing the interplay between provincial legislation, federal mandates, and the multicultural dynamics of Canada’s second-largest city. By examining case studies, ethical considerations, and professional standards specific to Montreal’s legal landscape, this document highlights how lawyers in this region navigate complex jurisdictions while serving a diverse clientele. The analysis underscores the importance of bilingualism (English and French), cultural competence, and adherence to both Quebec-specific laws and Canadian federal statutes. Furthermore, it addresses the evolving demands of modern legal practice in Montreal, including digital transformation, cross-border litigation, and community engagement. This document serves as a foundational reference for aspiring lawyers or legal professionals seeking to understand the nuances of practicing law in Canada Montreal.</w:t>
      </w:r>
    </w:p>
    <w:bookmarkStart w:id="20" w:name="introduction"/>
    <w:p>
      <w:pPr>
        <w:pStyle w:val="Heading2"/>
      </w:pPr>
      <w:r>
        <w:t xml:space="preserve">Introduction</w:t>
      </w:r>
    </w:p>
    <w:p>
      <w:pPr>
        <w:pStyle w:val="FirstParagraph"/>
      </w:pPr>
      <w:r>
        <w:t xml:space="preserve">The city of Montreal stands as a vibrant hub of legal activity within Canada, distinguished by its unique position as the largest French-speaking metropolis in North America. For lawyers practicing here, understanding the dual legal systems—Quebec’s civil law and Canada’s federal common law—is essential. This abstract examines the role of a lawyer in Montreal through an academic lens, focusing on how professionals in this field navigate provincial statutes, federal regulations, and the multicultural fabric of the city. The document also explores emerging trends such as technological integration in legal services, international trade disputes involving Canadian and American jurisdictions, and the ethical obligations inherent to representing clients from diverse backgrounds.</w:t>
      </w:r>
    </w:p>
    <w:bookmarkEnd w:id="20"/>
    <w:bookmarkStart w:id="21" w:name="the-legal-framework-of-canada-montreal"/>
    <w:p>
      <w:pPr>
        <w:pStyle w:val="Heading2"/>
      </w:pPr>
      <w:r>
        <w:t xml:space="preserve">The Legal Framework of Canada Montreal</w:t>
      </w:r>
    </w:p>
    <w:p>
      <w:pPr>
        <w:pStyle w:val="FirstParagraph"/>
      </w:pPr>
      <w:r>
        <w:t xml:space="preserve">Montreal operates under Quebec’s civil law system, which differs significantly from the common law frameworks used in other Canadian provinces. For lawyers practicing in this region, familiarity with</w:t>
      </w:r>
      <w:r>
        <w:t xml:space="preserve"> </w:t>
      </w:r>
      <w:r>
        <w:rPr>
          <w:iCs/>
          <w:i/>
        </w:rPr>
        <w:t xml:space="preserve">civil law principles</w:t>
      </w:r>
      <w:r>
        <w:t xml:space="preserve">, such as codified statutes and the absence of judicial precedents, is paramount. Key areas of practice include family law, corporate governance under Quebec’s</w:t>
      </w:r>
      <w:r>
        <w:t xml:space="preserve"> </w:t>
      </w:r>
      <w:r>
        <w:rPr>
          <w:iCs/>
          <w:i/>
        </w:rPr>
        <w:t xml:space="preserve">Act respecting the legal profession</w:t>
      </w:r>
      <w:r>
        <w:t xml:space="preserve">, and immigration matters due to Montreal’s status as a major entry point for immigrants to Canada. Additionally, federal laws—such as those governing employment rights (under the</w:t>
      </w:r>
      <w:r>
        <w:t xml:space="preserve"> </w:t>
      </w:r>
      <w:r>
        <w:rPr>
          <w:iCs/>
          <w:i/>
        </w:rPr>
        <w:t xml:space="preserve">Criminal Code</w:t>
      </w:r>
      <w:r>
        <w:t xml:space="preserve">), environmental regulations, and cross-border trade—must be harmonized with provincial legislation. Lawyers in Montreal often serve as intermediaries between Quebec’s legal traditions and Canada’s broader federal obligations.</w:t>
      </w:r>
    </w:p>
    <w:p>
      <w:pPr>
        <w:pStyle w:val="BodyText"/>
      </w:pPr>
      <w:r>
        <w:t xml:space="preserve">Montreal’s unique position as a bilingual city further complicates legal practice. While French is the official language of Quebec, English remains widely used in business, academia, and international trade. Lawyers must therefore be proficient in both languages to effectively represent clients from diverse linguistic backgrounds. This requirement is particularly pronounced in cases involving multinational corporations or cross-border disputes between Canadian and American entities.</w:t>
      </w:r>
    </w:p>
    <w:bookmarkEnd w:id="21"/>
    <w:bookmarkStart w:id="22" w:name="Xf46a26774fce076a4e988895d72fe11ff847ba0"/>
    <w:p>
      <w:pPr>
        <w:pStyle w:val="Heading2"/>
      </w:pPr>
      <w:r>
        <w:t xml:space="preserve">The Role of a Lawyer in Montreal’s Legal Landscape</w:t>
      </w:r>
    </w:p>
    <w:p>
      <w:pPr>
        <w:pStyle w:val="FirstParagraph"/>
      </w:pPr>
      <w:r>
        <w:t xml:space="preserve">A lawyer in Montreal serves as a vital link between individuals, businesses, and the legal system. Their responsibilities span a wide range of practice areas, including but not limited to:</w:t>
      </w:r>
    </w:p>
    <w:p>
      <w:pPr>
        <w:numPr>
          <w:ilvl w:val="0"/>
          <w:numId w:val="1001"/>
        </w:numPr>
        <w:pStyle w:val="Compact"/>
      </w:pPr>
      <w:r>
        <w:rPr>
          <w:bCs/>
          <w:b/>
        </w:rPr>
        <w:t xml:space="preserve">Civil Litigation</w:t>
      </w:r>
      <w:r>
        <w:t xml:space="preserve">: Representing clients in civil court cases governed by Quebec’s Code of Civil Procedure.</w:t>
      </w:r>
    </w:p>
    <w:p>
      <w:pPr>
        <w:numPr>
          <w:ilvl w:val="0"/>
          <w:numId w:val="1001"/>
        </w:numPr>
        <w:pStyle w:val="Compact"/>
      </w:pPr>
      <w:r>
        <w:rPr>
          <w:bCs/>
          <w:b/>
        </w:rPr>
        <w:t xml:space="preserve">Criminal Defense</w:t>
      </w:r>
      <w:r>
        <w:t xml:space="preserve">: Advising on federal and provincial criminal law matters, such as drug offenses, traffic violations, or white-collar crimes.</w:t>
      </w:r>
    </w:p>
    <w:p>
      <w:pPr>
        <w:numPr>
          <w:ilvl w:val="0"/>
          <w:numId w:val="1001"/>
        </w:numPr>
        <w:pStyle w:val="Compact"/>
      </w:pPr>
      <w:r>
        <w:rPr>
          <w:bCs/>
          <w:b/>
        </w:rPr>
        <w:t xml:space="preserve">Corporate Law</w:t>
      </w:r>
      <w:r>
        <w:t xml:space="preserve">: Assisting businesses in compliance with Quebec’s Business Corporations Act and navigating international trade agreements.</w:t>
      </w:r>
    </w:p>
    <w:p>
      <w:pPr>
        <w:numPr>
          <w:ilvl w:val="0"/>
          <w:numId w:val="1001"/>
        </w:numPr>
        <w:pStyle w:val="Compact"/>
      </w:pPr>
      <w:r>
        <w:rPr>
          <w:bCs/>
          <w:b/>
        </w:rPr>
        <w:t xml:space="preserve">Immigration and Refugee Law</w:t>
      </w:r>
      <w:r>
        <w:t xml:space="preserve">: Supporting individuals seeking asylum, permanent residency, or work permits in Canada.</w:t>
      </w:r>
    </w:p>
    <w:p>
      <w:pPr>
        <w:numPr>
          <w:ilvl w:val="0"/>
          <w:numId w:val="1001"/>
        </w:numPr>
        <w:pStyle w:val="Compact"/>
      </w:pPr>
      <w:r>
        <w:rPr>
          <w:bCs/>
          <w:b/>
        </w:rPr>
        <w:t xml:space="preserve">Estate Planning</w:t>
      </w:r>
      <w:r>
        <w:t xml:space="preserve">: Drafting wills, trusts, and other legal instruments under Quebec’s Succession Act.</w:t>
      </w:r>
    </w:p>
    <w:p>
      <w:pPr>
        <w:pStyle w:val="FirstParagraph"/>
      </w:pPr>
      <w:r>
        <w:t xml:space="preserve">Beyond these specialized areas, lawyers in Montreal often engage in community advocacy. For instance, they may work with non-profits to address systemic issues like housing inequality or access to legal resources for marginalized groups. This dual role—as both a practitioner and a public servant—reflects the broader social responsibilities inherent to the profession.</w:t>
      </w:r>
    </w:p>
    <w:bookmarkEnd w:id="22"/>
    <w:bookmarkStart w:id="23" w:name="challenges-faced-by-lawyers-in-montreal"/>
    <w:p>
      <w:pPr>
        <w:pStyle w:val="Heading2"/>
      </w:pPr>
      <w:r>
        <w:t xml:space="preserve">Challenges Faced by Lawyers in Montreal</w:t>
      </w:r>
    </w:p>
    <w:p>
      <w:pPr>
        <w:pStyle w:val="FirstParagraph"/>
      </w:pPr>
      <w:r>
        <w:t xml:space="preserve">PRACTICING law in Montreal presents distinct challenges, many of which stem from the city’s demographic and legal complexity. One significant hurdle is reconciling Quebec’s civil law with federal common law statutes. For example, a lawyer representing a client involved in a cross-border contract dispute must simultaneously interpret Quebec’s Civil Code and Canadian federal trade laws. This requires not only technical expertise but also strategic thinking to ensure compliance with both systems.</w:t>
      </w:r>
    </w:p>
    <w:p>
      <w:pPr>
        <w:pStyle w:val="BodyText"/>
      </w:pPr>
      <w:r>
        <w:t xml:space="preserve">Another challenge lies in managing the expectations of Montreal’s diverse population. The city is home to large immigrant communities from North Africa, Southeast Asia, and Latin America, each with unique cultural norms and legal needs. Lawyers must often bridge language barriers while respecting clients’ values and traditions. Additionally, the increasing use of technology in legal practice—such as e-filing systems, virtual consultations, and AI-driven research tools—demands continuous learning to remain competitive.</w:t>
      </w:r>
    </w:p>
    <w:bookmarkEnd w:id="23"/>
    <w:bookmarkStart w:id="24" w:name="Xefb693dd054cfb7901dbe753e5067697887eb2c"/>
    <w:p>
      <w:pPr>
        <w:pStyle w:val="Heading2"/>
      </w:pPr>
      <w:r>
        <w:t xml:space="preserve">Opportunities for Legal Innovation in Montreal</w:t>
      </w:r>
    </w:p>
    <w:p>
      <w:pPr>
        <w:pStyle w:val="FirstParagraph"/>
      </w:pPr>
      <w:r>
        <w:t xml:space="preserve">Despite these challenges, Montreal offers numerous opportunities for legal innovation. The city’s proximity to the United States—particularly through trade routes like the St. Lawrence Seaway—creates a dynamic environment for lawyers specializing in international commerce. Moreover, Montreal’s status as a hub for technology startups and global corporations fosters demand for legal expertise in emerging fields such as cryptocurrency regulation, data privacy (under Canada’s</w:t>
      </w:r>
      <w:r>
        <w:t xml:space="preserve"> </w:t>
      </w:r>
      <w:r>
        <w:rPr>
          <w:iCs/>
          <w:i/>
        </w:rPr>
        <w:t xml:space="preserve">Personal Information Protection and Electronic Documents Act</w:t>
      </w:r>
      <w:r>
        <w:t xml:space="preserve">), and environmental law.</w:t>
      </w:r>
    </w:p>
    <w:p>
      <w:pPr>
        <w:pStyle w:val="BodyText"/>
      </w:pPr>
      <w:r>
        <w:t xml:space="preserve">The legal profession in Montreal is also benefiting from increased collaboration between lawyers, academics, and policymakers. For example, the Université de Montréal and McGill University are centers for legal research that inform legislative reforms. Lawyers who engage with these institutions can contribute to shaping future laws while enhancing their professional credibility.</w:t>
      </w:r>
    </w:p>
    <w:bookmarkEnd w:id="24"/>
    <w:bookmarkStart w:id="25" w:name="X8228cacc68da16599808a4e28f7626c3fa17a7e"/>
    <w:p>
      <w:pPr>
        <w:pStyle w:val="Heading2"/>
      </w:pPr>
      <w:r>
        <w:t xml:space="preserve">Ethical Considerations in Montreal Legal Practice</w:t>
      </w:r>
    </w:p>
    <w:p>
      <w:pPr>
        <w:pStyle w:val="FirstParagraph"/>
      </w:pPr>
      <w:r>
        <w:t xml:space="preserve">Ethics play a central role in the conduct of lawyers across Canada, including Montreal. The</w:t>
      </w:r>
      <w:r>
        <w:t xml:space="preserve"> </w:t>
      </w:r>
      <w:r>
        <w:rPr>
          <w:iCs/>
          <w:i/>
        </w:rPr>
        <w:t xml:space="preserve">Laws of Professional Conduct</w:t>
      </w:r>
      <w:r>
        <w:t xml:space="preserve"> </w:t>
      </w:r>
      <w:r>
        <w:t xml:space="preserve">issued by the Quebec Bar Association mandate that lawyers prioritize client confidentiality, avoid conflicts of interest, and maintain professional integrity. In Montreal’s multicultural setting, ethical dilemmas often arise when representing clients whose cultural practices may conflict with Canadian legal norms. For instance, a lawyer might need to balance a client’s religious beliefs with statutory requirements in family law cases.</w:t>
      </w:r>
    </w:p>
    <w:p>
      <w:pPr>
        <w:pStyle w:val="BodyText"/>
      </w:pPr>
      <w:r>
        <w:t xml:space="preserve">Furthermore, lawyers in Montreal must remain vigilant against biases that could affect their judgment. Training programs offered by legal associations emphasize the importance of cultural sensitivity and inclusive practices to ensure equitable representation for all clients.</w:t>
      </w:r>
    </w:p>
    <w:bookmarkEnd w:id="25"/>
    <w:bookmarkStart w:id="26" w:name="conclusion"/>
    <w:p>
      <w:pPr>
        <w:pStyle w:val="Heading2"/>
      </w:pPr>
      <w:r>
        <w:t xml:space="preserve">Conclusion</w:t>
      </w:r>
    </w:p>
    <w:p>
      <w:pPr>
        <w:pStyle w:val="FirstParagraph"/>
      </w:pPr>
      <w:r>
        <w:t xml:space="preserve">In conclusion, the role of a lawyer in Canada Montreal is shaped by a unique confluence of civil law traditions, federal oversight, and multicultural diversity. As this abstract has demonstrated, lawyers in the region must navigate complex legal frameworks while addressing the evolving needs of their clientele. The profession requires not only technical mastery but also adaptability, ethical rigor, and cultural competence. For those seeking to practice law in Montreal—or to understand its significance—this document provides a comprehensive overview of the challenges and opportunities that define legal work in Canada’s vibrant capital of French-speaking North America.</w:t>
      </w:r>
    </w:p>
    <w:p>
      <w:pPr>
        <w:pStyle w:val="BodyText"/>
      </w:pPr>
      <w:r>
        <w:rPr>
          <w:iCs/>
          <w:i/>
        </w:rPr>
        <w:t xml:space="preserve">Keywords</w:t>
      </w:r>
      <w:r>
        <w:t xml:space="preserve">: Lawyer, Canada Montreal, Legal Framework, Civil Law, Multiculturalism, Ethical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2026-07-23T00:59:28Z</dcterms:created>
  <dcterms:modified xsi:type="dcterms:W3CDTF">2026-07-23T00:59:28Z</dcterms:modified>
</cp:coreProperties>
</file>

<file path=docProps/custom.xml><?xml version="1.0" encoding="utf-8"?>
<Properties xmlns="http://schemas.openxmlformats.org/officeDocument/2006/custom-properties" xmlns:vt="http://schemas.openxmlformats.org/officeDocument/2006/docPropsVTypes"/>
</file>