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945e1ced745600ac9ff4da06da8707afbcd8dc0"/>
    <w:p>
      <w:pPr>
        <w:pStyle w:val="Heading1"/>
      </w:pPr>
      <w:r>
        <w:t xml:space="preserve">Abstract Academic Document: The Role and Significance of a Lawyer in Egypt Cairo</w:t>
      </w:r>
    </w:p>
    <w:bookmarkStart w:id="20" w:name="abstract"/>
    <w:p>
      <w:pPr>
        <w:pStyle w:val="Heading2"/>
      </w:pPr>
      <w:r>
        <w:t xml:space="preserve">Abstract</w:t>
      </w:r>
    </w:p>
    <w:p>
      <w:pPr>
        <w:pStyle w:val="FirstParagraph"/>
      </w:pPr>
      <w:r>
        <w:t xml:space="preserve">In the dynamic legal landscape of Egypt, particularly within the bustling metropolis of Cairo, the role of a lawyer transcends mere representation in court. This abstract academic document explores the multifaceted responsibilities of a lawyer operating in Egypt Cairo, emphasizing their critical contribution to justice, governance, and societal development. Given Cairo’s status as Egypt’s political and economic hub, lawyers here navigate a complex interplay of traditional legal frameworks, modern challenges, and socio-political dynamics. This analysis delves into the historical context of legal practice in Egypt Cairo, the evolving duties of contemporary lawyers in this region, the challenges they face—including bureaucratic hurdles, political sensitivities, and public demand for transparency—and their pivotal role in upholding the rule of law. Furthermore, it underscores how Cairo’s unique legal environment shapes the professional identity and ethical standards of its lawyers. By examining these aspects, this document aims to highlight why a lawyer in Egypt Cairo is not only a guardian of individual rights but also an architect of equitable legal systems in one of Africa’s most influential cities.</w:t>
      </w:r>
    </w:p>
    <w:bookmarkEnd w:id="20"/>
    <w:bookmarkStart w:id="21" w:name="introduction"/>
    <w:p>
      <w:pPr>
        <w:pStyle w:val="Heading2"/>
      </w:pPr>
      <w:r>
        <w:t xml:space="preserve">Introduction</w:t>
      </w:r>
    </w:p>
    <w:p>
      <w:pPr>
        <w:pStyle w:val="FirstParagraph"/>
      </w:pPr>
      <w:r>
        <w:t xml:space="preserve">Cairo, the capital of Egypt, has long been a center for legal scholarship, litigation, and governance. The city’s prominence as a historical and contemporary nexus of law is deeply intertwined with its role as the administrative heart of the nation. A lawyer practicing in Cairo must navigate a legal system rooted in Islamic jurisprudence (Sharia) while also adapting to modern civil law principles introduced during Egypt’s colonial and post-independence periods. The dual nature of this legal framework—where religious, cultural, and international laws converge—requires lawyers to be not only legally proficient but also culturally astute. This document investigates how the profession of a lawyer in Egypt Cairo has evolved over time, examining their role in addressing both domestic and transnational legal issues, as well as their responsibilities toward clients, the judiciary, and society at large.</w:t>
      </w:r>
    </w:p>
    <w:bookmarkEnd w:id="21"/>
    <w:bookmarkStart w:id="23" w:name="role-of-a-lawyer-in-egypt-cairo"/>
    <w:bookmarkStart w:id="22" w:name="the-role-of-a-lawyer-in-egypt-cairo"/>
    <w:p>
      <w:pPr>
        <w:pStyle w:val="Heading2"/>
      </w:pPr>
      <w:r>
        <w:t xml:space="preserve">The Role of a Lawyer in Egypt Cairo</w:t>
      </w:r>
    </w:p>
    <w:p>
      <w:pPr>
        <w:pStyle w:val="FirstParagraph"/>
      </w:pPr>
      <w:r>
        <w:t xml:space="preserve">A lawyer in Egypt Cairo serves as a bridge between individuals and the legal system, advocating for justice while adhering to the principles enshrined in Egyptian law. Their responsibilities span civil, criminal, administrative, and corporate law, reflecting the diverse needs of Cairo’s population. In civil cases involving property disputes or family matters (such as inheritance or divorce), lawyers must interpret Egypt’s Civil Code alongside Islamic legal doctrines. For criminal defense, they navigate the complexities of the Egyptian Penal Code while addressing public sentiment and media scrutiny—a challenge amplified by Cairo’s role in national news cycles.</w:t>
      </w:r>
    </w:p>
    <w:p>
      <w:pPr>
        <w:pStyle w:val="BodyText"/>
      </w:pPr>
      <w:r>
        <w:t xml:space="preserve">Moreover, administrative lawyers in Cairo often engage with government institutions to ensure compliance with regulations or to challenge bureaucratic overreach. Given Egypt’s recent political reforms and judicial developments, lawyers also play a vital role in advising clients on constitutional matters, such as the rights guaranteed by Egypt’s 2014 Constitution. This includes cases related to freedom of expression, labor rights, or environmental law—issues that resonate strongly with Cairo’s educated and politically conscious populace.</w:t>
      </w:r>
    </w:p>
    <w:bookmarkEnd w:id="22"/>
    <w:bookmarkEnd w:id="23"/>
    <w:bookmarkStart w:id="24" w:name="challenges-faced-by-lawyers-in-cairo"/>
    <w:p>
      <w:pPr>
        <w:pStyle w:val="Heading2"/>
      </w:pPr>
      <w:r>
        <w:t xml:space="preserve">Challenges Faced by Lawyers in Cairo</w:t>
      </w:r>
    </w:p>
    <w:p>
      <w:pPr>
        <w:pStyle w:val="FirstParagraph"/>
      </w:pPr>
      <w:r>
        <w:t xml:space="preserve">The practice of law in Egypt Cairo is not without significant challenges. One major hurdle is the bureaucratic inefficiencies that often delay justice, particularly in cases involving land disputes or corporate litigation. Additionally, lawyers must contend with political sensitivities, as certain cases—such as those involving government officials or politically charged issues—can attract undue pressure from state institutions. This environment demands that Cairo-based lawyers balance their ethical obligations to their clients with the need to maintain professional integrity in a politically charged climate.</w:t>
      </w:r>
    </w:p>
    <w:p>
      <w:pPr>
        <w:pStyle w:val="BodyText"/>
      </w:pPr>
      <w:r>
        <w:t xml:space="preserve">Another critical challenge is the demand for legal aid among Egypt’s lower-income populations. While Cairo hosts numerous legal NGOs and public defender programs, resource limitations and overcrowded courts often strain these systems. Lawyers in this context must advocate not only for their clients but also for systemic reforms that address inequities in access to justice.</w:t>
      </w:r>
    </w:p>
    <w:bookmarkEnd w:id="24"/>
    <w:bookmarkStart w:id="25" w:name="X008b20a2a2c9ec2fe910949a3ee2117374e3cdc"/>
    <w:p>
      <w:pPr>
        <w:pStyle w:val="Heading2"/>
      </w:pPr>
      <w:r>
        <w:t xml:space="preserve">The Impact of Globalization on Cairo Lawyers</w:t>
      </w:r>
    </w:p>
    <w:p>
      <w:pPr>
        <w:pStyle w:val="FirstParagraph"/>
      </w:pPr>
      <w:r>
        <w:t xml:space="preserve">Globalization has further complicated the role of a lawyer in Egypt Cairo, as international treaties, foreign investment laws, and cross-border disputes increasingly influence domestic practice. For instance, lawyers advising multinational corporations on operations in Egypt must reconcile local labor laws with international standards. Similarly, cases involving human rights violations or transnational crimes require lawyers to collaborate with global legal networks while adhering to Egyptian jurisdictional boundaries.</w:t>
      </w:r>
    </w:p>
    <w:p>
      <w:pPr>
        <w:pStyle w:val="BodyText"/>
      </w:pPr>
      <w:r>
        <w:t xml:space="preserve">Cairo’s position as a regional financial and cultural hub also exposes its legal professionals to emerging areas such as cyber law, intellectual property, and digital privacy. Lawyers here are tasked with staying abreast of these developments, often requiring specialized training or partnerships with international legal firms.</w:t>
      </w:r>
    </w:p>
    <w:bookmarkEnd w:id="25"/>
    <w:bookmarkStart w:id="26" w:name="conclusion"/>
    <w:p>
      <w:pPr>
        <w:pStyle w:val="Heading2"/>
      </w:pPr>
      <w:r>
        <w:t xml:space="preserve">Conclusion</w:t>
      </w:r>
    </w:p>
    <w:p>
      <w:pPr>
        <w:pStyle w:val="FirstParagraph"/>
      </w:pPr>
      <w:r>
        <w:t xml:space="preserve">In conclusion, a lawyer in Egypt Cairo is a pivotal figure in shaping the nation’s legal and social fabric. Their role extends beyond courtroom advocacy to include education, policy influence, and community engagement. As Cairo continues to evolve as a global city, the demands on its lawyers will grow more complex, requiring adaptability, ethical rigor, and an unwavering commitment to justice. This abstract academic document underscores the importance of recognizing the lawyer’s contributions in Egypt Cairo—not merely as practitioners but as custodians of a legal system that balances tradition with progress.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Egypt Cairo</dc:title>
  <dc:creator/>
  <dc:language>en</dc:language>
  <cp:keywords/>
  <dcterms:created xsi:type="dcterms:W3CDTF">2026-07-21T11:11:47Z</dcterms:created>
  <dcterms:modified xsi:type="dcterms:W3CDTF">2026-07-21T11:11:47Z</dcterms:modified>
</cp:coreProperties>
</file>

<file path=docProps/custom.xml><?xml version="1.0" encoding="utf-8"?>
<Properties xmlns="http://schemas.openxmlformats.org/officeDocument/2006/custom-properties" xmlns:vt="http://schemas.openxmlformats.org/officeDocument/2006/docPropsVTypes"/>
</file>