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0a4a4ec59aa19dd93ee444def285252a634ce70"/>
    <w:p>
      <w:pPr>
        <w:pStyle w:val="Heading1"/>
      </w:pPr>
      <w:r>
        <w:t xml:space="preserve">Abstract Academic Document: The Role of a Lawyer in France Lyon</w:t>
      </w:r>
    </w:p>
    <w:p>
      <w:pPr>
        <w:pStyle w:val="FirstParagraph"/>
      </w:pPr>
      <w:r>
        <w:rPr>
          <w:bCs/>
          <w:b/>
        </w:rPr>
        <w:t xml:space="preserve">Abstract:</w:t>
      </w:r>
    </w:p>
    <w:p>
      <w:pPr>
        <w:pStyle w:val="BodyText"/>
      </w:pPr>
      <w:r>
        <w:t xml:space="preserve">The role of a lawyer within the legal framework of modern-day France, particularly within the vibrant and historically rich city of Lyon, presents a multifaceted professional landscape shaped by regional traditions, national jurisprudence, and globalized economic demands. This abstract explores the academic significance of studying the evolution of legal practice in Lyon, emphasizing how the unique socio-economic context of this French city influences both theoretical and practical aspects of legal representation. As an academic discipline, law is inherently tied to its geographical and cultural milieu, making Lyon—a hub for commerce, art, and innovation—an essential case study for understanding contemporary legal systems in France.</w:t>
      </w:r>
    </w:p>
    <w:p>
      <w:pPr>
        <w:pStyle w:val="BodyText"/>
      </w:pPr>
      <w:r>
        <w:t xml:space="preserve">Lyon, situated along the Rhône River in eastern France, is not only a major economic center but also a city with deep historical roots in the legal profession. Its legal environment has been shaped by centuries of Roman law influence, Enlightenment-era reforms, and modern-day adaptations to European Union (EU) directives and international trade agreements. For a lawyer practicing in Lyon today, navigating this layered legal heritage requires expertise in both traditional civil law principles and emerging challenges such as digital rights, corporate governance, labor disputes, and environmental regulations. This document analyzes the academic relevance of studying these dynamics through the lens of a lawyer operating within the regional framework of France Lyon.</w:t>
      </w:r>
    </w:p>
    <w:bookmarkStart w:id="20" w:name="key-legal-contexts-in-france-lyon"/>
    <w:p>
      <w:pPr>
        <w:pStyle w:val="Heading2"/>
      </w:pPr>
      <w:r>
        <w:t xml:space="preserve">Key Legal Contexts in France Lyon</w:t>
      </w:r>
    </w:p>
    <w:p>
      <w:pPr>
        <w:pStyle w:val="FirstParagraph"/>
      </w:pPr>
      <w:r>
        <w:t xml:space="preserve">The legal system in France is characterized by its civil law tradition, which differs significantly from common law systems practiced in countries like the United States or the United Kingdom. In this context, a lawyer in Lyon must be well-versed in statutory codes, judicial precedents, and administrative regulations specific to the region. For instance, Lyon’s proximity to international trade corridors and its status as a major industrial center necessitate legal expertise in commercial law, intellectual property rights (IPR), and cross-border litigation. Academic studies on this topic highlight how regional economic policies—such as those governing the Rhône-Alpes region—directly impact the types of cases lawyers handle, from employment disputes to corporate mergers.</w:t>
      </w:r>
    </w:p>
    <w:p>
      <w:pPr>
        <w:pStyle w:val="BodyText"/>
      </w:pPr>
      <w:r>
        <w:t xml:space="preserve">Furthermore, Lyon’s legal community is influenced by its role as a cultural and academic capital. The city hosts prestigious institutions such as the Université Claude Bernard Lyon 1 (UCBL1), which offers specialized programs in law, including comparative law and European Union law. These programs provide aspiring lawyers with opportunities to engage in interdisciplinary research that bridges legal theory with practical applications relevant to Lyon’s unique socio-economic profile.</w:t>
      </w:r>
    </w:p>
    <w:bookmarkEnd w:id="20"/>
    <w:bookmarkStart w:id="21" w:name="Xef7b0e26c9f5dcbaf563c089b8a891052accd37"/>
    <w:p>
      <w:pPr>
        <w:pStyle w:val="Heading2"/>
      </w:pPr>
      <w:r>
        <w:t xml:space="preserve">The Role of a Lawyer: Professional Challenges and Opportunities</w:t>
      </w:r>
    </w:p>
    <w:p>
      <w:pPr>
        <w:pStyle w:val="FirstParagraph"/>
      </w:pPr>
      <w:r>
        <w:t xml:space="preserve">A lawyer practicing in France Lyon must navigate a dynamic professional landscape marked by both challenges and opportunities. One of the primary challenges lies in balancing the demands of traditional legal practice with the rapid changes brought about by technological advancements. For example, digital transformation has led to increased litigation over data privacy, cybersecurity breaches, and AI-related legal disputes—issues that require lawyers to stay ahead of regulatory developments while maintaining ethical standards.</w:t>
      </w:r>
    </w:p>
    <w:p>
      <w:pPr>
        <w:pStyle w:val="BodyText"/>
      </w:pPr>
      <w:r>
        <w:t xml:space="preserve">In addition to technological challenges, lawyers in Lyon must contend with the complexities of a multilingual and multicultural environment. As one of France’s most cosmopolitan cities, Lyon attracts international businesses, expatriates, and students from across Europe and beyond. This diversity necessitates fluency in multiple languages (such as English or German) and an understanding of cross-cultural legal norms. Academic analyses underscore how lawyers in Lyon often serve as mediators between local French legal traditions and international practices, a role that demands both linguistic agility and cultural sensitivity.</w:t>
      </w:r>
    </w:p>
    <w:bookmarkEnd w:id="21"/>
    <w:bookmarkStart w:id="22" w:name="X18e3369347a724e3c075b71277e1ea42ec082d6"/>
    <w:p>
      <w:pPr>
        <w:pStyle w:val="Heading2"/>
      </w:pPr>
      <w:r>
        <w:t xml:space="preserve">Educational Pathways for Lawyers in France Lyon</w:t>
      </w:r>
    </w:p>
    <w:p>
      <w:pPr>
        <w:pStyle w:val="FirstParagraph"/>
      </w:pPr>
      <w:r>
        <w:t xml:space="preserve">Becoming a lawyer in France requires rigorous academic training. Prospective lawyers must first earn a bachelor’s degree (Licence) in law, followed by specialized postgraduate studies (Master of Laws or Master 1/2) and the completion of the *agrégation* or *brevet de capacité*, which are essential for practicing as a legal professional. In Lyon, students benefit from proximity to major legal institutions such as the Paris Bar Association’s regional branch in Rhône-Alpes, which offers internships, mentorship programs, and networking opportunities.</w:t>
      </w:r>
    </w:p>
    <w:p>
      <w:pPr>
        <w:pStyle w:val="BodyText"/>
      </w:pPr>
      <w:r>
        <w:t xml:space="preserve">Moreover, academic institutions in Lyon have increasingly focused on integrating practical training into their curricula. For instance, law students at UCBL1 participate in simulated court proceedings and collaborate with local law firms to gain hands-on experience. This experiential learning model aligns with the academic emphasis on bridging theory and practice—a critical aspect for lawyers operating in a region as complex as Lyon.</w:t>
      </w:r>
    </w:p>
    <w:bookmarkEnd w:id="22"/>
    <w:bookmarkStart w:id="24" w:name="conclusion"/>
    <w:p>
      <w:pPr>
        <w:pStyle w:val="Heading2"/>
      </w:pPr>
      <w:r>
        <w:t xml:space="preserve">Conclusion</w:t>
      </w:r>
    </w:p>
    <w:p>
      <w:pPr>
        <w:pStyle w:val="FirstParagraph"/>
      </w:pPr>
      <w:r>
        <w:t xml:space="preserve">In conclusion, the study of a lawyer’s role within France Lyon is an academically enriching subject that reflects the interplay between historical legal traditions, regional socio-economic conditions, and contemporary global challenges. As Lyon continues to evolve as a center for innovation and international business, its legal professionals—trained through rigorous academic programs and shaped by the city’s unique cultural context—will play a pivotal role in shaping the future of French jurisprudence. This abstract underscores the importance of examining such regional dynamics through an academic lens, ensuring that future lawyers are equipped to address both local and global legal complexities with expertise and adaptability.</w:t>
      </w:r>
    </w:p>
    <w:bookmarkStart w:id="23" w:name="keywords"/>
    <w:p>
      <w:pPr>
        <w:pStyle w:val="Heading3"/>
      </w:pPr>
      <w:r>
        <w:t xml:space="preserve">Keywords:</w:t>
      </w:r>
    </w:p>
    <w:p>
      <w:pPr>
        <w:numPr>
          <w:ilvl w:val="0"/>
          <w:numId w:val="1001"/>
        </w:numPr>
        <w:pStyle w:val="Compact"/>
      </w:pPr>
      <w:r>
        <w:t xml:space="preserve">Abstract academic</w:t>
      </w:r>
    </w:p>
    <w:p>
      <w:pPr>
        <w:numPr>
          <w:ilvl w:val="0"/>
          <w:numId w:val="1001"/>
        </w:numPr>
        <w:pStyle w:val="Compact"/>
      </w:pPr>
      <w:r>
        <w:t xml:space="preserve">Lawyer</w:t>
      </w:r>
    </w:p>
    <w:p>
      <w:pPr>
        <w:numPr>
          <w:ilvl w:val="0"/>
          <w:numId w:val="1001"/>
        </w:numPr>
        <w:pStyle w:val="Compact"/>
      </w:pPr>
      <w:r>
        <w:t xml:space="preserve">France Lyon</w:t>
      </w:r>
    </w:p>
    <w:p>
      <w:pPr>
        <w:pStyle w:val="FirstParagraph"/>
      </w:pPr>
      <w:r>
        <w:t xml:space="preserv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France Lyon</dc:title>
  <dc:creator/>
  <dc:language>en</dc:language>
  <cp:keywords/>
  <dcterms:created xsi:type="dcterms:W3CDTF">2026-07-23T02:49:06Z</dcterms:created>
  <dcterms:modified xsi:type="dcterms:W3CDTF">2026-07-23T02:49:06Z</dcterms:modified>
</cp:coreProperties>
</file>

<file path=docProps/custom.xml><?xml version="1.0" encoding="utf-8"?>
<Properties xmlns="http://schemas.openxmlformats.org/officeDocument/2006/custom-properties" xmlns:vt="http://schemas.openxmlformats.org/officeDocument/2006/docPropsVTypes"/>
</file>