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Lawyer</w:t>
      </w:r>
      <w:r>
        <w:t xml:space="preserve"> </w:t>
      </w:r>
      <w:r>
        <w:t xml:space="preserve">in</w:t>
      </w:r>
      <w:r>
        <w:t xml:space="preserve"> </w:t>
      </w:r>
      <w:r>
        <w:t xml:space="preserve">India</w:t>
      </w:r>
      <w:r>
        <w:t xml:space="preserve"> </w:t>
      </w:r>
      <w:r>
        <w:t xml:space="preserve">Bangalore</w:t>
      </w:r>
    </w:p>
    <w:bookmarkStart w:id="26" w:name="Xada1b450771f6c60c97c641de94e4e5227cba30"/>
    <w:p>
      <w:pPr>
        <w:pStyle w:val="Heading1"/>
      </w:pPr>
      <w:r>
        <w:t xml:space="preserve">Abstract Academic Document on the Role and Relevance of a Lawyer in India, Bangalore</w:t>
      </w:r>
    </w:p>
    <w:p>
      <w:pPr>
        <w:pStyle w:val="FirstParagraph"/>
      </w:pPr>
      <w:r>
        <w:rPr>
          <w:iCs/>
          <w:i/>
          <w:bCs/>
          <w:b/>
        </w:rPr>
        <w:t xml:space="preserve">This academic abstract explores the multifaceted role of a lawyer within the legal framework of India, specifically focusing on the city of Bangalore. The document delves into the responsibilities, challenges, and contributions of legal professionals in this dynamic metropolis.</w:t>
      </w:r>
    </w:p>
    <w:bookmarkStart w:id="20" w:name="X6f6c0e5a04d05744edb7929978275b88b505019"/>
    <w:p>
      <w:pPr>
        <w:pStyle w:val="Heading2"/>
      </w:pPr>
      <w:r>
        <w:t xml:space="preserve">The Legal Ecosystem in India: A Focus on Bangalore</w:t>
      </w:r>
    </w:p>
    <w:p>
      <w:pPr>
        <w:pStyle w:val="FirstParagraph"/>
      </w:pPr>
      <w:r>
        <w:t xml:space="preserve">Bangalore, often referred to as the "Silicon Valley of India," is not only a hub for technology and innovation but also a critical center for legal services in the country. As one of India's largest cities, it hosts a diverse population and serves as the headquarters for numerous multinational corporations, startups, and government institutions. This unique socio-economic environment necessitates a robust legal infrastructure to address both traditional and contemporary issues. The role of a lawyer in Bangalore is thus pivotal in navigating this complex landscape.</w:t>
      </w:r>
    </w:p>
    <w:p>
      <w:pPr>
        <w:pStyle w:val="BodyText"/>
      </w:pPr>
      <w:r>
        <w:t xml:space="preserve">India’s legal system is primarily based on common law principles inherited from British colonial rule, with the Indian Constitution serving as the supreme law of the land. Lawyers in India must be well-versed in constitutional law, civil procedure code (CPC), criminal procedure code (CrPC), and other specialized areas such as corporate law, intellectual property rights (IPR), family law, and environmental jurisprudence. In Bangalore, where technology-driven industries dominate the economy, legal professionals often engage in niche domains like data protection laws, cybersecurity regulations, and digital transactions.</w:t>
      </w:r>
    </w:p>
    <w:bookmarkEnd w:id="20"/>
    <w:bookmarkStart w:id="21" w:name="the-role-of-a-lawyer-in-india-bangalore"/>
    <w:p>
      <w:pPr>
        <w:pStyle w:val="Heading2"/>
      </w:pPr>
      <w:r>
        <w:t xml:space="preserve">The Role of a Lawyer in India Bangalore</w:t>
      </w:r>
    </w:p>
    <w:p>
      <w:pPr>
        <w:pStyle w:val="FirstParagraph"/>
      </w:pPr>
      <w:r>
        <w:t xml:space="preserve">A lawyer in India is not merely an advocate but a multifaceted professional who must balance legal expertise with ethical responsibility. In Bangalore, the role of a lawyer extends beyond courtroom advocacy to include advisory services, legal drafting, dispute resolution, and compliance management. For instance, corporate lawyers in the city assist tech firms in drafting non-disclosure agreements (NDAs), managing mergers and acquisitions (M&amp;A), and ensuring adherence to stringent regulatory requirements.</w:t>
      </w:r>
    </w:p>
    <w:p>
      <w:pPr>
        <w:pStyle w:val="BodyText"/>
      </w:pPr>
      <w:r>
        <w:t xml:space="preserve">Bangalore’s legal professionals also play a crucial role in addressing socio-economic challenges. With rapid urbanization and industrial growth, issues such as land acquisition disputes, labor rights violations, and environmental degradation have gained prominence. Lawyers here often work with NGOs, government bodies, and private entities to resolve these matters through litigation or negotiation.</w:t>
      </w:r>
    </w:p>
    <w:p>
      <w:pPr>
        <w:pStyle w:val="BodyText"/>
      </w:pPr>
      <w:r>
        <w:t xml:space="preserve">The legal education system in India is rigorous and highly competitive. To practice law in Bangalore (or any part of India), one must graduate from a recognized law school and pass the All India Bar Examination (AIBE). Many prestigious institutions, such as the National Law School of India University (NLSIU) in Bangalore, produce some of the country’s most accomplished legal minds. These graduates are equipped to handle both domestic and international legal complexities, particularly in sectors like e-commerce, fintech, and biotechnology.</w:t>
      </w:r>
    </w:p>
    <w:bookmarkEnd w:id="21"/>
    <w:bookmarkStart w:id="22" w:name="X1356c36ddcba8a82b98a09603247522825b2472"/>
    <w:p>
      <w:pPr>
        <w:pStyle w:val="Heading2"/>
      </w:pPr>
      <w:r>
        <w:t xml:space="preserve">Challenges Faced by Lawyers in India Bangalore</w:t>
      </w:r>
    </w:p>
    <w:p>
      <w:pPr>
        <w:pStyle w:val="FirstParagraph"/>
      </w:pPr>
      <w:r>
        <w:t xml:space="preserve">Despite the opportunities available in Bangalore, lawyers face significant challenges. One major issue is the backlog of cases in Indian courts. According to reports by the National Judicial Data Grid (NJDG), courts across India, including those in Bangalore, grapple with an overwhelming number of pending litigations. This delays justice delivery and places immense pressure on legal professionals to manage their caseloads efficiently.</w:t>
      </w:r>
    </w:p>
    <w:p>
      <w:pPr>
        <w:pStyle w:val="BodyText"/>
      </w:pPr>
      <w:r>
        <w:t xml:space="preserve">Another challenge is the evolving nature of laws in a rapidly changing socio-economic environment. For example, the introduction of the Information Technology Act (2000) and its subsequent amendments have necessitated lawyers to adapt their expertise to digital rights and cybercrime cases. Similarly, environmental regulations under the National Green Tribunal Act (2010) require legal practitioners to stay updated on sustainable development policies.</w:t>
      </w:r>
    </w:p>
    <w:p>
      <w:pPr>
        <w:pStyle w:val="BodyText"/>
      </w:pPr>
      <w:r>
        <w:t xml:space="preserve">Bangalore’s legal professionals also contend with ethical dilemmas arising from conflicts of interest, client confidentiality, and the pressures of commercial litigation. The rise of alternative dispute resolution (ADR) mechanisms, such as arbitration and mediation, has provided some relief but demands specialized training for lawyers to navigate these processes effectively.</w:t>
      </w:r>
    </w:p>
    <w:bookmarkEnd w:id="22"/>
    <w:bookmarkStart w:id="23" w:name="X79e3656b616b33d1caf1601d9645eb69f8d0119"/>
    <w:p>
      <w:pPr>
        <w:pStyle w:val="Heading2"/>
      </w:pPr>
      <w:r>
        <w:t xml:space="preserve">The Relevance of a Lawyer in India’s Legal Landscape</w:t>
      </w:r>
    </w:p>
    <w:p>
      <w:pPr>
        <w:pStyle w:val="FirstParagraph"/>
      </w:pPr>
      <w:r>
        <w:t xml:space="preserve">In a country like India, where legal literacy is still limited among the general population, lawyers serve as intermediaries between the law and ordinary citizens. In Bangalore, this role is particularly vital given the city’s multicultural and cosmopolitan nature. Lawyers here often engage in community outreach programs to educate people about their rights under Indian law.</w:t>
      </w:r>
    </w:p>
    <w:p>
      <w:pPr>
        <w:pStyle w:val="BodyText"/>
      </w:pPr>
      <w:r>
        <w:t xml:space="preserve">Moreover, India’s judiciary has been proactive in addressing systemic issues through landmark rulings. For instance, the Supreme Court of India has emphasized the need for legal aid to marginalized communities, a directive that lawyers in Bangalore strive to uphold through pro bono work and public interest litigation (PILs).</w:t>
      </w:r>
    </w:p>
    <w:p>
      <w:pPr>
        <w:pStyle w:val="BodyText"/>
      </w:pPr>
      <w:r>
        <w:t xml:space="preserve">The legal profession in Bangalore is also influenced by globalization. With multinational corporations operating in the city, lawyers must navigate cross-border legal issues, including international commercial law and treaty obligations. This has led to an increased demand for bilingual or multilingual lawyers who can communicate effectively with global clients.</w:t>
      </w:r>
    </w:p>
    <w:bookmarkEnd w:id="23"/>
    <w:bookmarkStart w:id="24" w:name="evolving-trends-in-the-legal-profession"/>
    <w:p>
      <w:pPr>
        <w:pStyle w:val="Heading2"/>
      </w:pPr>
      <w:r>
        <w:t xml:space="preserve">Evolving Trends in the Legal Profession</w:t>
      </w:r>
    </w:p>
    <w:p>
      <w:pPr>
        <w:pStyle w:val="FirstParagraph"/>
      </w:pPr>
      <w:r>
        <w:t xml:space="preserve">The advent of technology has transformed the legal profession in Bangalore and beyond. Online legal platforms, virtual court proceedings, and AI-driven legal research tools have streamlined processes that were once time-consuming. However, this technological shift also raises concerns about data privacy and cybersecurity, areas where lawyers must remain vigilant.</w:t>
      </w:r>
    </w:p>
    <w:p>
      <w:pPr>
        <w:pStyle w:val="BodyText"/>
      </w:pPr>
      <w:r>
        <w:t xml:space="preserve">Sustainability is another emerging trend. Law firms in Bangalore are increasingly adopting eco-friendly practices to align with the city’s commitment to environmental preservation. This includes reducing paper usage, promoting digital documentation, and advocating for green policies through legal frameworks.</w:t>
      </w:r>
    </w:p>
    <w:bookmarkEnd w:id="24"/>
    <w:bookmarkStart w:id="25" w:name="conclusion"/>
    <w:p>
      <w:pPr>
        <w:pStyle w:val="Heading2"/>
      </w:pPr>
      <w:r>
        <w:t xml:space="preserve">Conclusion</w:t>
      </w:r>
    </w:p>
    <w:p>
      <w:pPr>
        <w:pStyle w:val="FirstParagraph"/>
      </w:pPr>
      <w:r>
        <w:t xml:space="preserve">In conclusion, a lawyer in India Bangalore is a cornerstone of the city’s legal and socio-economic fabric. Their role extends far beyond courtroom advocacy to encompass advisory services, ethical stewardship, and community engagement. As Bangalore continues to evolve as a global hub for innovation, the demand for skilled legal professionals who can address both traditional and contemporary challenges will only grow. This academic abstract underscores the importance of lawyers in upholding justice, fostering legal literacy, and adapting to the dynamic demands of modern Indian society.</w:t>
      </w:r>
    </w:p>
    <w:p>
      <w:pPr>
        <w:pStyle w:val="BodyText"/>
      </w:pPr>
      <w:r>
        <w:rPr>
          <w:bCs/>
          <w:b/>
        </w:rPr>
        <w:t xml:space="preserve">Keywords:</w:t>
      </w:r>
      <w:r>
        <w:t xml:space="preserve"> </w:t>
      </w:r>
      <w:r>
        <w:t xml:space="preserve">Lawyer, India Bangalore, Legal Profession, Constitutional Law, Corporate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Lawyer in India Bangalore</dc:title>
  <dc:creator/>
  <cp:keywords/>
  <dcterms:created xsi:type="dcterms:W3CDTF">2026-07-23T05:29:38Z</dcterms:created>
  <dcterms:modified xsi:type="dcterms:W3CDTF">2026-07-23T05:29:38Z</dcterms:modified>
</cp:coreProperties>
</file>

<file path=docProps/custom.xml><?xml version="1.0" encoding="utf-8"?>
<Properties xmlns="http://schemas.openxmlformats.org/officeDocument/2006/custom-properties" xmlns:vt="http://schemas.openxmlformats.org/officeDocument/2006/docPropsVTypes"/>
</file>