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2af7a42aad7df758cfc73cc82a00c379335f11d"/>
    <w:p>
      <w:pPr>
        <w:pStyle w:val="Heading1"/>
      </w:pPr>
      <w:r>
        <w:t xml:space="preserve">Abstract Academic Document: The Role of a Lawyer in India Mumbai</w:t>
      </w:r>
    </w:p>
    <w:bookmarkStart w:id="20" w:name="introduction"/>
    <w:p>
      <w:pPr>
        <w:pStyle w:val="Heading2"/>
      </w:pPr>
      <w:r>
        <w:t xml:space="preserve">Introduction</w:t>
      </w:r>
    </w:p>
    <w:p>
      <w:pPr>
        <w:pStyle w:val="FirstParagraph"/>
      </w:pPr>
      <w:r>
        <w:t xml:space="preserve">In the dynamic legal environment of India, particularly within the bustling metropolis of Mumbai, the role of a lawyer is both multifaceted and indispensable. This academic abstract explores the significance, challenges, and evolving responsibilities of lawyers operating in Mumbai—a city that serves as a pivotal legal hub in India. As a global financial center and home to diverse socio-economic dynamics, Mumbai presents unique opportunities and complexities for legal practitioners. This document analyzes the academic relevance of studying the lawyer's role in this context, emphasizing how the intersection of law, governance, and societal demands shapes their professional trajectory.</w:t>
      </w:r>
    </w:p>
    <w:bookmarkEnd w:id="20"/>
    <w:bookmarkStart w:id="22" w:name="legal-landscape"/>
    <w:bookmarkStart w:id="21" w:name="the-legal-landscape-of-india-mumbai"/>
    <w:p>
      <w:pPr>
        <w:pStyle w:val="Heading2"/>
      </w:pPr>
      <w:r>
        <w:t xml:space="preserve">The Legal Landscape of India Mumbai</w:t>
      </w:r>
    </w:p>
    <w:p>
      <w:pPr>
        <w:pStyle w:val="FirstParagraph"/>
      </w:pPr>
      <w:r>
        <w:t xml:space="preserve">Mumbai is not only India's financial capital but also a nexus for legal activity. The city hosts the Bombay High Court, one of the oldest and most influential judicial institutions in the country, alongside a myriad of specialized courts and tribunals. The legal infrastructure here is robust yet challenged by issues such as case backlog, procedural delays, and the need for digital transformation. For lawyers practicing in Mumbai, navigating this landscape requires not only a deep understanding of Indian law but also adaptability to emerging trends like cyber law, corporate governance, and human rights advocacy.</w:t>
      </w:r>
    </w:p>
    <w:p>
      <w:pPr>
        <w:pStyle w:val="BodyText"/>
      </w:pPr>
      <w:r>
        <w:t xml:space="preserve">The academic study of this environment is critical to understanding how lawyers in Mumbai contribute to justice delivery. Their roles extend beyond courtroom representation; they are mediators, advisors, and advocates for systemic reform. This abstract delves into the academic significance of examining these dimensions, particularly in a city where legal challenges often reflect national issues.</w:t>
      </w:r>
    </w:p>
    <w:bookmarkEnd w:id="21"/>
    <w:bookmarkEnd w:id="22"/>
    <w:bookmarkStart w:id="24" w:name="role-of-a-lawyer"/>
    <w:bookmarkStart w:id="23" w:name="X19617f4b5d29ff7b2af87aa55cfecd4d7c7b3de"/>
    <w:p>
      <w:pPr>
        <w:pStyle w:val="Heading2"/>
      </w:pPr>
      <w:r>
        <w:t xml:space="preserve">The Role of a Lawyer in Mumbai: Academic Perspectives</w:t>
      </w:r>
    </w:p>
    <w:p>
      <w:pPr>
        <w:pStyle w:val="FirstParagraph"/>
      </w:pPr>
      <w:r>
        <w:t xml:space="preserve">A lawyer in Mumbai operates within a unique socio-cultural and economic framework. Their responsibilities encompass representing clients in civil, criminal, corporate, and constitutional matters while adhering to the Indian legal system's complexities. The academic study of this role highlights the importance of specialization—whether in areas like intellectual property rights (IPR), environmental law, or family law—which is increasingly necessary due to Mumbai's diverse client base.</w:t>
      </w:r>
    </w:p>
    <w:p>
      <w:pPr>
        <w:pStyle w:val="BodyText"/>
      </w:pPr>
      <w:r>
        <w:t xml:space="preserve">Moreover, Mumbai's status as a cosmopolitan city exposes lawyers to cross-border legal issues. For instance, international arbitration cases involving multinational corporations often require practitioners to harmonize Indian jurisprudence with global standards. This interplay between local and international law is a fertile ground for academic research, offering insights into how lawyers in Mumbai contribute to India's evolving legal identity.</w:t>
      </w:r>
    </w:p>
    <w:p>
      <w:pPr>
        <w:pStyle w:val="BodyText"/>
      </w:pPr>
      <w:r>
        <w:t xml:space="preserve">The academic relevance of this role also lies in the socio-economic impact of legal representation. Lawyers in Mumbai frequently engage with marginalized communities, advocating for their rights through public interest litigation (PIL). This aspect underscores the ethical dimensions of their profession and provides a rich subject for academic discourse on justice accessibility and equity.</w:t>
      </w:r>
    </w:p>
    <w:bookmarkEnd w:id="23"/>
    <w:bookmarkEnd w:id="24"/>
    <w:bookmarkStart w:id="26" w:name="challenges-and-opportunities"/>
    <w:bookmarkStart w:id="25" w:name="Xa8a83f923a7ff77f46aa44a88e470d6a9fe844d"/>
    <w:p>
      <w:pPr>
        <w:pStyle w:val="Heading2"/>
      </w:pPr>
      <w:r>
        <w:t xml:space="preserve">Challenges and Opportunities Facing Lawyers in Mumbai</w:t>
      </w:r>
    </w:p>
    <w:p>
      <w:pPr>
        <w:pStyle w:val="FirstParagraph"/>
      </w:pPr>
      <w:r>
        <w:t xml:space="preserve">The practice of law in Mumbai is fraught with challenges. The city's high population density, coupled with its status as an economic powerhouse, leads to an overwhelming caseload for courts. This backlog necessitates lawyers to adopt innovative strategies, such as alternative dispute resolution (ADR) mechanisms or leveraging technology for case management. Academically, this context highlights the need for legal education reforms that prioritize practical skills and digital literacy.</w:t>
      </w:r>
    </w:p>
    <w:p>
      <w:pPr>
        <w:pStyle w:val="BodyText"/>
      </w:pPr>
      <w:r>
        <w:t xml:space="preserve">Another challenge is the competitive nature of Mumbai's legal market. The city attracts top-tier law graduates from across India, creating a highly saturated profession. This competition drives lawyers to pursue niche specializations or excel in areas like corporate mergers and acquisitions (M&amp;A), which are central to Mumbai's financial ecosystem. Academic analysis of this trend can shed light on career pathways for aspiring legal professionals in the region.</w:t>
      </w:r>
    </w:p>
    <w:p>
      <w:pPr>
        <w:pStyle w:val="BodyText"/>
      </w:pPr>
      <w:r>
        <w:t xml:space="preserve">However, these challenges are accompanied by significant opportunities. Mumbai's legal sector is a hub for innovation, with law firms and advocacy groups actively engaging in social impact projects. Lawyers here have the chance to contribute to policy-making, corporate social responsibility (CSR) initiatives, and international collaborations. This dynamic environment offers fertile ground for academic research on the intersection of law, business, and public policy.</w:t>
      </w:r>
    </w:p>
    <w:bookmarkEnd w:id="25"/>
    <w:bookmarkEnd w:id="26"/>
    <w:bookmarkStart w:id="28" w:name="academic-significance"/>
    <w:bookmarkStart w:id="27" w:name="Xd314ad86075990136fc5441b6b44b6623400629"/>
    <w:p>
      <w:pPr>
        <w:pStyle w:val="Heading2"/>
      </w:pPr>
      <w:r>
        <w:t xml:space="preserve">Academic Significance of Studying Lawyers in Mumbai</w:t>
      </w:r>
    </w:p>
    <w:p>
      <w:pPr>
        <w:pStyle w:val="FirstParagraph"/>
      </w:pPr>
      <w:r>
        <w:t xml:space="preserve">The study of lawyers in Mumbai is academically significant for several reasons. First, it provides a microcosm for analyzing broader legal trends in India, such as the digitization of court processes or the rise of private law firms. Second, it allows researchers to examine how socio-economic disparities influence access to justice and the quality of legal representation. Third, Mumbai's exposure to global legal frameworks offers insights into how Indian lawyers navigate transnational issues.</w:t>
      </w:r>
    </w:p>
    <w:p>
      <w:pPr>
        <w:pStyle w:val="BodyText"/>
      </w:pPr>
      <w:r>
        <w:t xml:space="preserve">Academic institutions in Mumbai, such as the National Law University (NLU) and the Indian Law Society (ILS), play a pivotal role in shaping future legal professionals. Their curricula often emphasize practical training, internships with law firms, and interdisciplinary studies that combine law with economics or technology. This focus aligns with the needs of lawyers in Mumbai, who must balance theoretical knowledge with real-world application.</w:t>
      </w:r>
    </w:p>
    <w:p>
      <w:pPr>
        <w:pStyle w:val="BodyText"/>
      </w:pPr>
      <w:r>
        <w:t xml:space="preserve">Furthermore, the academic study of lawyers in Mumbai contributes to policy discussions on legal reform. By analyzing case studies from the city's courts and legal institutions, scholars can propose evidence-based solutions to systemic challenges like judicial delays or access to affordable legal aid. This research not only benefits Mumbai but also informs national debates on improving India's judiciary system.</w:t>
      </w:r>
    </w:p>
    <w:bookmarkEnd w:id="27"/>
    <w:bookmarkEnd w:id="28"/>
    <w:bookmarkStart w:id="29" w:name="conclusion"/>
    <w:p>
      <w:pPr>
        <w:pStyle w:val="Heading2"/>
      </w:pPr>
      <w:r>
        <w:t xml:space="preserve">Conclusion</w:t>
      </w:r>
    </w:p>
    <w:p>
      <w:pPr>
        <w:pStyle w:val="FirstParagraph"/>
      </w:pPr>
      <w:r>
        <w:t xml:space="preserve">In conclusion, the role of a lawyer in India's Mumbai is both challenging and transformative. The city's unique legal landscape, coupled with its socio-economic diversity, makes it a critical case study for academic research. By examining the responsibilities, challenges, and opportunities faced by lawyers in Mumbai, this abstract highlights the importance of interdisciplinary approaches to legal education and practice. As Mumbai continues to evolve as a global legal hub, the academic exploration of its legal professionals will remain essential in shaping a just and equitable future for India's justice system.</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India Mumbai</dc:title>
  <dc:creator/>
  <dc:language>en</dc:language>
  <cp:keywords/>
  <dcterms:created xsi:type="dcterms:W3CDTF">2026-07-23T01:39:22Z</dcterms:created>
  <dcterms:modified xsi:type="dcterms:W3CDTF">2026-07-23T01:39:22Z</dcterms:modified>
</cp:coreProperties>
</file>

<file path=docProps/custom.xml><?xml version="1.0" encoding="utf-8"?>
<Properties xmlns="http://schemas.openxmlformats.org/officeDocument/2006/custom-properties" xmlns:vt="http://schemas.openxmlformats.org/officeDocument/2006/docPropsVTypes"/>
</file>