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Lawyer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0" w:name="Xe4a5df9df982339f113b4c91b51d126d9804fb8"/>
    <w:p>
      <w:pPr>
        <w:pStyle w:val="Heading1"/>
      </w:pPr>
      <w:r>
        <w:t xml:space="preserve">Abstract Academic Document: The Role of a Lawyer in the Legal System of Iraq, Specifically in Baghdad</w:t>
      </w:r>
    </w:p>
    <w:p>
      <w:pPr>
        <w:pStyle w:val="FirstParagraph"/>
      </w:pPr>
      <w:r>
        <w:rPr>
          <w:bCs/>
          <w:b/>
        </w:rPr>
        <w:t xml:space="preserve">Abstract:</w:t>
      </w:r>
    </w:p>
    <w:p>
      <w:pPr>
        <w:pStyle w:val="BodyText"/>
      </w:pPr>
      <w:r>
        <w:t xml:space="preserve">The role of a lawyer within the legal and judicial framework of</w:t>
      </w:r>
      <w:r>
        <w:t xml:space="preserve"> </w:t>
      </w:r>
      <w:r>
        <w:rPr>
          <w:bCs/>
          <w:b/>
        </w:rPr>
        <w:t xml:space="preserve">Iraq Baghdad</w:t>
      </w:r>
      <w:r>
        <w:t xml:space="preserve"> </w:t>
      </w:r>
      <w:r>
        <w:t xml:space="preserve">is both complex and critical, shaped by the region's historical context, political dynamics, and socio-economic challenges. This academic abstract explores the multifaceted responsibilities of lawyers operating in Baghdad—a city that serves as the de facto capital of Iraq—and examines how they navigate a legal system influenced by post-2003 reconstruction efforts, ongoing security concerns, and evolving constitutional reforms. The</w:t>
      </w:r>
      <w:r>
        <w:t xml:space="preserve"> </w:t>
      </w:r>
      <w:r>
        <w:rPr>
          <w:bCs/>
          <w:b/>
        </w:rPr>
        <w:t xml:space="preserve">Lawyer</w:t>
      </w:r>
      <w:r>
        <w:t xml:space="preserve"> </w:t>
      </w:r>
      <w:r>
        <w:t xml:space="preserve">in Baghdad is not merely an advocate but also a mediator, reformer, and guardian of justice in a society grappling with the legacies of conflict and the pursuit of stability. This document delves into the historical background of Iraq’s legal system, analyzes contemporary challenges faced by legal professionals in Baghdad, and highlights their contributions to upholding rule of law amid uncertainty.</w:t>
      </w:r>
    </w:p>
    <w:p>
      <w:pPr>
        <w:pStyle w:val="BodyText"/>
      </w:pPr>
      <w:r>
        <w:t xml:space="preserve">The</w:t>
      </w:r>
      <w:r>
        <w:t xml:space="preserve"> </w:t>
      </w:r>
      <w:r>
        <w:rPr>
          <w:bCs/>
          <w:b/>
        </w:rPr>
        <w:t xml:space="preserve">Lawyer</w:t>
      </w:r>
      <w:r>
        <w:t xml:space="preserve"> </w:t>
      </w:r>
      <w:r>
        <w:t xml:space="preserve">in</w:t>
      </w:r>
      <w:r>
        <w:t xml:space="preserve"> </w:t>
      </w:r>
      <w:r>
        <w:rPr>
          <w:bCs/>
          <w:b/>
        </w:rPr>
        <w:t xml:space="preserve">Iraq Baghdad</w:t>
      </w:r>
      <w:r>
        <w:t xml:space="preserve"> </w:t>
      </w:r>
      <w:r>
        <w:t xml:space="preserve">operates within a judicial environment that has undergone significant transformation since the fall of Saddam Hussein’s regime in 2003. The establishment of a new legal framework under the Iraqi Constitution (2005) aimed to align Iraq’s laws with international standards, yet its implementation remains inconsistent. Legal practitioners in Baghdad must contend with an under-resourced judiciary, political interference in judicial appointments, and the lingering effects of sectarian divisions that have historically undermined public trust in legal institutions. Despite these challenges, lawyers play a pivotal role in advancing individual rights, representing clients across civil and criminal cases, and advocating for systemic reforms to ensure equitable access to justice.</w:t>
      </w:r>
    </w:p>
    <w:p>
      <w:pPr>
        <w:pStyle w:val="BodyText"/>
      </w:pPr>
      <w:r>
        <w:t xml:space="preserve">One of the defining characteristics of a</w:t>
      </w:r>
      <w:r>
        <w:t xml:space="preserve"> </w:t>
      </w:r>
      <w:r>
        <w:rPr>
          <w:bCs/>
          <w:b/>
        </w:rPr>
        <w:t xml:space="preserve">Lawyer</w:t>
      </w:r>
      <w:r>
        <w:t xml:space="preserve"> </w:t>
      </w:r>
      <w:r>
        <w:t xml:space="preserve">in Baghdad is their adaptability. The city’s legal landscape is marked by a blend of traditional Islamic jurisprudence (Sharia) and modern civil law principles, requiring practitioners to navigate overlapping legal systems. For instance, personal status matters such as marriage, divorce, and inheritance are governed by religious courts in many cases, while commercial disputes fall under the purview of secular civil courts. This duality necessitates that lawyers in Baghdad possess a deep understanding of both frameworks to effectively represent their clients. Furthermore, the presence of international legal aid organizations and NGOs has introduced additional layers of complexity, as foreign-trained lawyers often collaborate with local practitioners to address human rights violations and transitional justice issues post-conflict.</w:t>
      </w:r>
    </w:p>
    <w:p>
      <w:pPr>
        <w:pStyle w:val="BodyText"/>
      </w:pPr>
      <w:r>
        <w:t xml:space="preserve">The challenges faced by</w:t>
      </w:r>
      <w:r>
        <w:t xml:space="preserve"> </w:t>
      </w:r>
      <w:r>
        <w:rPr>
          <w:bCs/>
          <w:b/>
        </w:rPr>
        <w:t xml:space="preserve">Lawyers</w:t>
      </w:r>
      <w:r>
        <w:t xml:space="preserve"> </w:t>
      </w:r>
      <w:r>
        <w:t xml:space="preserve">in</w:t>
      </w:r>
      <w:r>
        <w:t xml:space="preserve"> </w:t>
      </w:r>
      <w:r>
        <w:rPr>
          <w:bCs/>
          <w:b/>
        </w:rPr>
        <w:t xml:space="preserve">Iraq Baghdad</w:t>
      </w:r>
      <w:r>
        <w:t xml:space="preserve"> </w:t>
      </w:r>
      <w:r>
        <w:t xml:space="preserve">are manifold. Security concerns remain a persistent issue, with attacks on judges, prosecutors, and legal professionals occurring sporadically. The 2014-2017 ISIS conflict exacerbated these risks, as the judiciary became a target for extremist groups seeking to destabilize governance structures. Additionally, corruption within the Ministry of Justice and local courts has created an environment where judicial integrity is frequently questioned. Lawyers in Baghdad often encounter difficulties in securing fair trials due to procedural delays, evidence tampering, or political pressure on judges. These obstacles not only hinder the delivery of justice but also deter individuals from seeking legal recourse, perpetuating cycles of injustice.</w:t>
      </w:r>
    </w:p>
    <w:p>
      <w:pPr>
        <w:pStyle w:val="BodyText"/>
      </w:pPr>
      <w:r>
        <w:t xml:space="preserve">Despite these challenges,</w:t>
      </w:r>
      <w:r>
        <w:t xml:space="preserve"> </w:t>
      </w:r>
      <w:r>
        <w:rPr>
          <w:bCs/>
          <w:b/>
        </w:rPr>
        <w:t xml:space="preserve">Lawyers</w:t>
      </w:r>
      <w:r>
        <w:t xml:space="preserve"> </w:t>
      </w:r>
      <w:r>
        <w:t xml:space="preserve">in</w:t>
      </w:r>
      <w:r>
        <w:t xml:space="preserve"> </w:t>
      </w:r>
      <w:r>
        <w:rPr>
          <w:bCs/>
          <w:b/>
        </w:rPr>
        <w:t xml:space="preserve">Iraq Baghdad</w:t>
      </w:r>
      <w:r>
        <w:t xml:space="preserve"> </w:t>
      </w:r>
      <w:r>
        <w:t xml:space="preserve">have emerged as key actors in fostering dialogue and promoting reconciliation. Many engage in pro bono work to assist marginalized communities, including displaced persons and victims of violence. For example, legal aid clinics in Baghdad provide free services to those unable to afford representation, addressing critical gaps in access to justice. Additionally, lawyers have played a role in drafting legislation aimed at strengthening anti-corruption measures and protecting civil liberties. Their efforts are instrumental in shaping Iraq’s post-conflict legal identity and ensuring that the rule of law is not merely an abstract concept but a lived reality for citizens.</w:t>
      </w:r>
    </w:p>
    <w:p>
      <w:pPr>
        <w:pStyle w:val="BodyText"/>
      </w:pPr>
      <w:r>
        <w:t xml:space="preserve">The</w:t>
      </w:r>
      <w:r>
        <w:t xml:space="preserve"> </w:t>
      </w:r>
      <w:r>
        <w:rPr>
          <w:bCs/>
          <w:b/>
        </w:rPr>
        <w:t xml:space="preserve">Lawyer</w:t>
      </w:r>
      <w:r>
        <w:t xml:space="preserve"> </w:t>
      </w:r>
      <w:r>
        <w:t xml:space="preserve">in</w:t>
      </w:r>
      <w:r>
        <w:t xml:space="preserve"> </w:t>
      </w:r>
      <w:r>
        <w:rPr>
          <w:bCs/>
          <w:b/>
        </w:rPr>
        <w:t xml:space="preserve">Iraq Baghdad</w:t>
      </w:r>
      <w:r>
        <w:t xml:space="preserve"> </w:t>
      </w:r>
      <w:r>
        <w:t xml:space="preserve">also serves as a bridge between local communities and international legal frameworks. With increasing engagement from organizations such as the United Nations, the International Criminal Court (ICC), and human rights watchdogs, lawyers in Baghdad are often involved in cases that have global implications. This includes representing victims of war crimes, facilitating truth commissions, or assisting in the prosecution of former regime officials. Such work underscores the importance of legal professionals in connecting national narratives with international standards of accountability and justice.</w:t>
      </w:r>
    </w:p>
    <w:p>
      <w:pPr>
        <w:pStyle w:val="BodyText"/>
      </w:pPr>
      <w:r>
        <w:t xml:space="preserve">Moreover, the academic significance of studying</w:t>
      </w:r>
      <w:r>
        <w:t xml:space="preserve"> </w:t>
      </w:r>
      <w:r>
        <w:rPr>
          <w:bCs/>
          <w:b/>
        </w:rPr>
        <w:t xml:space="preserve">Lawyers</w:t>
      </w:r>
      <w:r>
        <w:t xml:space="preserve"> </w:t>
      </w:r>
      <w:r>
        <w:t xml:space="preserve">in</w:t>
      </w:r>
      <w:r>
        <w:t xml:space="preserve"> </w:t>
      </w:r>
      <w:r>
        <w:rPr>
          <w:bCs/>
          <w:b/>
        </w:rPr>
        <w:t xml:space="preserve">Iraq Baghdad</w:t>
      </w:r>
      <w:r>
        <w:t xml:space="preserve"> </w:t>
      </w:r>
      <w:r>
        <w:t xml:space="preserve">lies in understanding how legal systems adapt to post-conflict scenarios. The experiences of lawyers here offer insights into broader questions about resilience, institutional rebuilding, and the interplay between law and politics in fragile states. Research on this topic is particularly relevant given Iraq’s strategic location and its role as a regional hub for trade, security, and diplomatic relations. As Baghdad continues to evolve as a center of governance in the Middle East, the contributions of legal professionals will remain central to its development.</w:t>
      </w:r>
    </w:p>
    <w:p>
      <w:pPr>
        <w:pStyle w:val="BodyText"/>
      </w:pPr>
      <w:r>
        <w:t xml:space="preserve">In conclusion, the</w:t>
      </w:r>
      <w:r>
        <w:t xml:space="preserve"> </w:t>
      </w:r>
      <w:r>
        <w:rPr>
          <w:bCs/>
          <w:b/>
        </w:rPr>
        <w:t xml:space="preserve">Lawyer</w:t>
      </w:r>
      <w:r>
        <w:t xml:space="preserve"> </w:t>
      </w:r>
      <w:r>
        <w:t xml:space="preserve">in</w:t>
      </w:r>
      <w:r>
        <w:t xml:space="preserve"> </w:t>
      </w:r>
      <w:r>
        <w:rPr>
          <w:bCs/>
          <w:b/>
        </w:rPr>
        <w:t xml:space="preserve">Iraq Baghdad</w:t>
      </w:r>
      <w:r>
        <w:t xml:space="preserve"> </w:t>
      </w:r>
      <w:r>
        <w:t xml:space="preserve">occupies a unique position at the intersection of law, politics, and society. Their work is essential to addressing both immediate legal needs and long-term institutional reforms required for a stable and just society. While challenges persist—including security threats, resource limitations, and political interference—the dedication of legal professionals in Baghdad exemplifies the enduring power of law as a tool for justice. This abstract underscores the need for continued academic inquiry into their role, as their experiences offer critical lessons for legal systems in post-conflict environments worldwide.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Lawyer in Iraq Baghdad</dc:title>
  <dc:creator/>
  <dc:language>en</dc:language>
  <cp:keywords/>
  <dcterms:created xsi:type="dcterms:W3CDTF">2026-07-21T09:48:59Z</dcterms:created>
  <dcterms:modified xsi:type="dcterms:W3CDTF">2026-07-21T09:48:59Z</dcterms:modified>
</cp:coreProperties>
</file>

<file path=docProps/custom.xml><?xml version="1.0" encoding="utf-8"?>
<Properties xmlns="http://schemas.openxmlformats.org/officeDocument/2006/custom-properties" xmlns:vt="http://schemas.openxmlformats.org/officeDocument/2006/docPropsVTypes"/>
</file>