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0390b084c711eeccd7e7ebd90a4a0952a94665f"/>
    <w:p>
      <w:pPr>
        <w:pStyle w:val="Heading1"/>
      </w:pPr>
      <w:r>
        <w:t xml:space="preserve">Abstract Academic Document: The Role of a Lawyer in the Context of Israel Jerusalem</w:t>
      </w:r>
    </w:p>
    <w:p>
      <w:pPr>
        <w:pStyle w:val="FirstParagraph"/>
      </w:pPr>
      <w:r>
        <w:rPr>
          <w:bCs/>
          <w:b/>
        </w:rPr>
        <w:t xml:space="preserve">Abstract:</w:t>
      </w:r>
    </w:p>
    <w:p>
      <w:pPr>
        <w:pStyle w:val="BodyText"/>
      </w:pPr>
      <w:r>
        <w:t xml:space="preserve">The role of a lawyer within the unique legal and socio-political framework of Israel, particularly in Jerusalem, represents a critical intersection of law, identity, and international relations. This academic abstract explores the multifaceted responsibilities of a lawyer operating in Jerusalem as an institution that embodies both national sovereignty and contested geopolitical significance. As one of the most historically and culturally symbolic cities in the world, Jerusalem presents a complex legal environment where lawyers must navigate overlapping jurisdictions, religious traditions, and competing legal narratives. This document examines how a lawyer in Israel Jerusalem operates within this dynamic context, balancing adherence to Israeli law with international obligations and the city’s role as a focal point of global discourse on human rights and territorial disputes.</w:t>
      </w:r>
    </w:p>
    <w:p>
      <w:pPr>
        <w:pStyle w:val="BodyText"/>
      </w:pPr>
      <w:r>
        <w:t xml:space="preserve">Jerusalem has long been a site of legal contention due to its status as the capital of Israel, recognized internationally by many states, while others maintain that it should remain under Palestinian sovereignty or be divided. This duality creates a challenging landscape for lawyers, who must advocate for clients within frameworks that are both legally rigorous and politically sensitive. The Israeli legal system, rooted in civil law with common law influences from British colonial rule, provides a structured framework for legal practice; however, the unique status of Jerusalem introduces additional layers of complexity. Laws related to land ownership (such as the Absentees’ Property Law), religious autonomy (as outlined in agreements between Israel and religious communities), and international treaties all intersect here, requiring lawyers to possess an interdisciplinary understanding of law.</w:t>
      </w:r>
    </w:p>
    <w:p>
      <w:pPr>
        <w:pStyle w:val="BodyText"/>
      </w:pPr>
      <w:r>
        <w:t xml:space="preserve">A lawyer working in Jerusalem must contend with cases that transcend traditional legal categories. For instance, property disputes often involve historical claims tied to the city’s ancient heritage or the 1967 Six-Day War, where Israeli control over East Jerusalem was formalized. Lawyers may represent individuals seeking housing rights in areas designated for Jewish development or Palestinians asserting claims under international law. Similarly, family law cases in Jerusalem frequently intersect with religious laws governed by Orthodox Jewish courts (Beit Din) for Jews and Sharia courts for Muslims and Christians, necessitating a nuanced approach to cross-religious legal systems.</w:t>
      </w:r>
    </w:p>
    <w:p>
      <w:pPr>
        <w:pStyle w:val="BodyText"/>
      </w:pPr>
      <w:r>
        <w:t xml:space="preserve">The role of a lawyer in Israel Jerusalem is further complicated by the city’s status as an international flashpoint. Legal professionals must often engage with international organizations, such as the United Nations or human rights NGOs, to address issues like settlement expansion, freedom of movement for Palestinians, or religious site access (e.g., the Western Wall and Al-Aqsa Mosque). Lawyers may also be involved in litigation before Israeli courts on matters related to Jerusalem’s status under international law, such as cases involving the recognition of Jerusalem as Israel’s undivided capital. This requires a deep understanding of both domestic legislation and international treaties, including the Fourth Geneva Convention (which governs occupied territories) and UN resolutions on Palestine.</w:t>
      </w:r>
    </w:p>
    <w:p>
      <w:pPr>
        <w:pStyle w:val="BodyText"/>
      </w:pPr>
      <w:r>
        <w:t xml:space="preserve">Additionally, lawyers in Jerusalem must navigate the political implications of their work. Advocacy for Palestinian rights may place them at odds with Israeli state policies, while defending Jewish claims to religious sites could involve contentious debates over historical narratives. The ethical responsibilities of a lawyer in this context are profound: they must uphold professional standards while respecting the cultural and religious identities of their clients, even when these identities are at odds with one another.</w:t>
      </w:r>
    </w:p>
    <w:p>
      <w:pPr>
        <w:pStyle w:val="BodyText"/>
      </w:pPr>
      <w:r>
        <w:t xml:space="preserve">Educational institutions in Jerusalem, such as Hebrew University’s Faculty of Law or the College of Management Academic Studies (which offers legal programs), play a vital role in training lawyers to address these challenges. Courses on comparative law, international humanitarian law, and conflict resolution are essential for equipping graduates to practice in this environment. Moreover, internships with local NGOs or international bodies provide hands-on experience in tackling Jerusalem-specific legal issues.</w:t>
      </w:r>
    </w:p>
    <w:p>
      <w:pPr>
        <w:pStyle w:val="BodyText"/>
      </w:pPr>
      <w:r>
        <w:t xml:space="preserve">The lawyer’s role is also shaped by the city’s demographic diversity. Jerusalem is home to Jews, Muslims, Christians, and other religious groups, each with distinct legal traditions and expectations. A lawyer must be sensitive to these differences when representing clients in civil disputes or criminal cases. For example, mediation practices may vary significantly between Jewish and Arab communities due to cultural norms around conflict resolution.</w:t>
      </w:r>
    </w:p>
    <w:p>
      <w:pPr>
        <w:pStyle w:val="BodyText"/>
      </w:pPr>
      <w:r>
        <w:t xml:space="preserve">Technological advancements have also influenced the practice of law in Jerusalem. Digital tools for legal research, e-filing systems, and remote consultations are increasingly used to manage cases efficiently. However, these innovations must be balanced with the need for in-person engagement in religious or community-based disputes where traditional methods of communication remain vital.</w:t>
      </w:r>
    </w:p>
    <w:p>
      <w:pPr>
        <w:pStyle w:val="BodyText"/>
      </w:pPr>
      <w:r>
        <w:t xml:space="preserve">Finally, the lawyer’s work in Jerusalem is part of a broader narrative about law as a tool for reconciliation or conflict. While legal frameworks can provide structure to resolve disputes, they also reflect the power dynamics inherent in the Israeli-Palestinian conflict. A lawyer in this context must strive to uphold justice while acknowledging the limitations imposed by political realities.</w:t>
      </w:r>
    </w:p>
    <w:p>
      <w:pPr>
        <w:pStyle w:val="BodyText"/>
      </w:pPr>
      <w:r>
        <w:rPr>
          <w:bCs/>
          <w:b/>
        </w:rPr>
        <w:t xml:space="preserve">Keywords:</w:t>
      </w:r>
      <w:r>
        <w:t xml:space="preserve"> </w:t>
      </w:r>
      <w:r>
        <w:t xml:space="preserve">Abstract academic, Lawyer, Israel Jerusalem</w:t>
      </w:r>
    </w:p>
    <w:p>
      <w:pPr>
        <w:pStyle w:val="BodyText"/>
      </w:pPr>
      <w:r>
        <w:t xml:space="preserve">This abstract underscores the indispensable role of a lawyer in Israel Jerusalem as both a legal practitioner and a mediator within an environment defined by historical depth, religious significance, and geopolitical tension. The challenges faced by lawyers here are not merely technical but deeply tied to the city’s symbolic status as a center of human aspiration and division.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Israel Jerusalem</dc:title>
  <dc:creator/>
  <dc:language>en</dc:language>
  <cp:keywords/>
  <dcterms:created xsi:type="dcterms:W3CDTF">2026-07-21T11:05:37Z</dcterms:created>
  <dcterms:modified xsi:type="dcterms:W3CDTF">2026-07-21T11:05:37Z</dcterms:modified>
</cp:coreProperties>
</file>

<file path=docProps/custom.xml><?xml version="1.0" encoding="utf-8"?>
<Properties xmlns="http://schemas.openxmlformats.org/officeDocument/2006/custom-properties" xmlns:vt="http://schemas.openxmlformats.org/officeDocument/2006/docPropsVTypes"/>
</file>