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0be6cbb94c258c33606d988c3af0f59abfea47a"/>
    <w:p>
      <w:pPr>
        <w:pStyle w:val="Heading1"/>
      </w:pPr>
      <w:r>
        <w:t xml:space="preserve">Abstract Academic Document: The Role of a Lawyer in Italy, Rome</w:t>
      </w:r>
    </w:p>
    <w:bookmarkStart w:id="20" w:name="introduction"/>
    <w:p>
      <w:pPr>
        <w:pStyle w:val="Heading2"/>
      </w:pPr>
      <w:r>
        <w:t xml:space="preserve">Introduction</w:t>
      </w:r>
    </w:p>
    <w:p>
      <w:pPr>
        <w:pStyle w:val="FirstParagraph"/>
      </w:pPr>
      <w:r>
        <w:t xml:space="preserve">The role of a lawyer within the legal framework of Italy, particularly in the historically and culturally significant city of Rome, is multifaceted and deeply intertwined with the nation’s legal traditions. This abstract academic document explores the professional responsibilities, societal impact, and evolving challenges faced by lawyers practicing in Rome, Italy. As a global epicenter of Roman law—a foundational pillar of modern civil law systems—the city presents a unique confluence of historical legacy and contemporary legal practices. The lawyer in Rome is not merely an advocate but also a custodian of justice within a system shaped by centuries-old principles and modern reforms.</w:t>
      </w:r>
    </w:p>
    <w:p>
      <w:pPr>
        <w:pStyle w:val="BodyText"/>
      </w:pPr>
      <w:r>
        <w:t xml:space="preserve">Rome, as the capital of Italy, serves as both the administrative heart of the nation and a symbolic cradle of Western jurisprudence. The legal profession here is distinguished by its rigorous adherence to Italian civil law, which prioritizes codified statutes over judicial precedent. However, practicing law in Rome also demands an understanding of local nuances, including the interplay between national legislation and regional regulations. This document examines how lawyers in Rome navigate these complexities while fulfilling their roles as legal advisors, courtroom advocates, and mediators in both private and public disputes.</w:t>
      </w:r>
    </w:p>
    <w:bookmarkEnd w:id="20"/>
    <w:bookmarkStart w:id="22" w:name="historical_context"/>
    <w:bookmarkStart w:id="21" w:name="X4f8c2125c9c70e43076c4fcfda094fb19ad79fa"/>
    <w:p>
      <w:pPr>
        <w:pStyle w:val="Heading2"/>
      </w:pPr>
      <w:r>
        <w:t xml:space="preserve">Historical Context of Legal Practice in Rome</w:t>
      </w:r>
    </w:p>
    <w:p>
      <w:pPr>
        <w:pStyle w:val="FirstParagraph"/>
      </w:pPr>
      <w:r>
        <w:t xml:space="preserve">The Roman legal system’s influence on modern Italian law cannot be overstated. From the Twelve Tables of ancient Rome to the Napoleonic Code and contemporary Italian civil law, the city’s legacy as a birthplace of jurisprudence continues to shape legal thought. Lawyers in Rome are often immersed in this heritage, which informs their approach to interpreting statutes and advocating for clients.</w:t>
      </w:r>
    </w:p>
    <w:p>
      <w:pPr>
        <w:pStyle w:val="BodyText"/>
      </w:pPr>
      <w:r>
        <w:t xml:space="preserve">Italy’s legal framework is rooted in the Civil Code of 1942, which integrates principles from Roman law while adapting to modern societal needs. In Rome, lawyers must balance this tradition with evolving demands such as digital law, environmental regulation, and international commerce. The city’s status as a hub for international organizations and diplomatic missions further complicates legal practice, requiring attorneys to engage with cross-border disputes and multilingual negotiations.</w:t>
      </w:r>
    </w:p>
    <w:p>
      <w:pPr>
        <w:pStyle w:val="BodyText"/>
      </w:pPr>
      <w:r>
        <w:t xml:space="preserve">Moreover, the Italian legal system’s dual structure—comprising civil law for private matters and criminal law for public offenses—necessitates specialized expertise. In Rome, lawyers often specialize in areas such as family law, corporate litigation, or immigration cases tied to the city’s status as a tourist and cultural magnet. This specialization is critical given the city’s unique socio-economic dynamics.</w:t>
      </w:r>
    </w:p>
    <w:bookmarkEnd w:id="21"/>
    <w:bookmarkEnd w:id="22"/>
    <w:bookmarkStart w:id="24" w:name="professional_responsibilities"/>
    <w:bookmarkStart w:id="23" w:name="Xc084ca5d45cb1165e00c27b9a990d79b40fae5c"/>
    <w:p>
      <w:pPr>
        <w:pStyle w:val="Heading2"/>
      </w:pPr>
      <w:r>
        <w:t xml:space="preserve">Professional Responsibilities of Lawyers in Rome</w:t>
      </w:r>
    </w:p>
    <w:p>
      <w:pPr>
        <w:pStyle w:val="FirstParagraph"/>
      </w:pPr>
      <w:r>
        <w:t xml:space="preserve">Lawyers in Rome bear significant responsibilities that extend beyond courtroom representation. They serve as legal advisors to individuals, businesses, and public institutions, ensuring compliance with national laws while addressing the specific needs of their clients. In a city where historical landmarks and modern infrastructure coexist, legal challenges often involve property disputes tied to heritage preservation or urban development projects.</w:t>
      </w:r>
    </w:p>
    <w:p>
      <w:pPr>
        <w:pStyle w:val="BodyText"/>
      </w:pPr>
      <w:r>
        <w:t xml:space="preserve">Key responsibilities include drafting contracts for local enterprises operating in sectors such as tourism, fashion, and technology; representing clients in civil courts dealing with inheritance matters or employment disputes; and advising on immigration policies affecting Rome’s diverse population. Additionally, criminal defense lawyers play a vital role in the city’s judicial system, addressing cases ranging from white-collar crimes to public-order offenses.</w:t>
      </w:r>
    </w:p>
    <w:p>
      <w:pPr>
        <w:pStyle w:val="BodyText"/>
      </w:pPr>
      <w:r>
        <w:t xml:space="preserve">Rome’s legal professionals must also contend with systemic challenges such as procedural delays and bureaucratic hurdles. The Italian judiciary is often criticized for its inefficiency, prompting lawyers to develop strategies for expediting cases or leveraging alternative dispute resolution methods like mediation. This adaptability is essential in a city where litigation can stretch over years.</w:t>
      </w:r>
    </w:p>
    <w:bookmarkEnd w:id="23"/>
    <w:bookmarkEnd w:id="24"/>
    <w:bookmarkStart w:id="26" w:name="education_and_ethics"/>
    <w:bookmarkStart w:id="25" w:name="education-and-ethical-standards"/>
    <w:p>
      <w:pPr>
        <w:pStyle w:val="Heading2"/>
      </w:pPr>
      <w:r>
        <w:t xml:space="preserve">Education and Ethical Standards</w:t>
      </w:r>
    </w:p>
    <w:p>
      <w:pPr>
        <w:pStyle w:val="FirstParagraph"/>
      </w:pPr>
      <w:r>
        <w:t xml:space="preserve">Becoming a lawyer in Rome requires rigorous academic preparation. Italian law graduates must complete a five-year university degree (Laurea Magistrale) in Jurisprudence, often at prestigious institutions like the University of Rome La Sapienza. This education emphasizes both theoretical foundations and practical training through internships with courts, law firms, or legal aid organizations.</w:t>
      </w:r>
    </w:p>
    <w:p>
      <w:pPr>
        <w:pStyle w:val="BodyText"/>
      </w:pPr>
      <w:r>
        <w:t xml:space="preserve">After obtaining their degree, aspiring lawyers must pass the State Bar Exam (Esame di Stato) to practice professionally. In Rome, this exam is particularly competitive due to the city’s prominence in legal education and its high demand for qualified attorneys. Furthermore, lawyers are required to join the local bar association (Ordine degli Avvocati) and adhere to ethical codes that prioritize client confidentiality, integrity, and fairness.</w:t>
      </w:r>
    </w:p>
    <w:p>
      <w:pPr>
        <w:pStyle w:val="BodyText"/>
      </w:pPr>
      <w:r>
        <w:t xml:space="preserve">Ethical challenges are heightened in Rome due to its status as a tourist destination. Lawyers may encounter cases involving fraud targeting visitors or disputes over property ownership in historic neighborhoods. Upholding professional ethics while addressing these issues requires a nuanced understanding of both Italian law and the global context of legal practice.</w:t>
      </w:r>
    </w:p>
    <w:bookmarkEnd w:id="25"/>
    <w:bookmarkEnd w:id="26"/>
    <w:bookmarkStart w:id="28" w:name="challenges_and_opportunities"/>
    <w:bookmarkStart w:id="27" w:name="challenges-and-opportunities-in-rome"/>
    <w:p>
      <w:pPr>
        <w:pStyle w:val="Heading2"/>
      </w:pPr>
      <w:r>
        <w:t xml:space="preserve">Challenges and Opportunities in Rome</w:t>
      </w:r>
    </w:p>
    <w:p>
      <w:pPr>
        <w:pStyle w:val="FirstParagraph"/>
      </w:pPr>
      <w:r>
        <w:t xml:space="preserve">The legal profession in Rome is not without its challenges. One major issue is the disparity between the city’s economic potential and its judicial efficiency. While Rome hosts multinational corporations, international events, and a thriving creative sector, legal proceedings often lag behind other European capitals. This discrepancy can frustrate clients seeking swift resolutions to their disputes.</w:t>
      </w:r>
    </w:p>
    <w:p>
      <w:pPr>
        <w:pStyle w:val="BodyText"/>
      </w:pPr>
      <w:r>
        <w:t xml:space="preserve">However, these challenges also present opportunities for innovation. Lawyers in Rome are increasingly leveraging technology to streamline case management and enhance client communication. The adoption of digital tools for document analysis, e-filing, and virtual court appearances reflects a broader trend toward modernizing legal practice in the city.</w:t>
      </w:r>
    </w:p>
    <w:p>
      <w:pPr>
        <w:pStyle w:val="BodyText"/>
      </w:pPr>
      <w:r>
        <w:t xml:space="preserve">Additionally, Rome’s role as a cultural and political center offers lawyers unique opportunities to engage with international law. For example, attorneys may represent clients in cases involving EU regulations or UNESCO heritage protections. The city’s vibrant academic community also fosters collaborations between lawyers, researchers, and policymakers on issues such as climate change litigation or data privacy laws.</w:t>
      </w:r>
    </w:p>
    <w:bookmarkEnd w:id="27"/>
    <w:bookmarkEnd w:id="28"/>
    <w:bookmarkStart w:id="29" w:name="conclusion"/>
    <w:p>
      <w:pPr>
        <w:pStyle w:val="Heading2"/>
      </w:pPr>
      <w:r>
        <w:t xml:space="preserve">Conclusion</w:t>
      </w:r>
    </w:p>
    <w:p>
      <w:pPr>
        <w:pStyle w:val="FirstParagraph"/>
      </w:pPr>
      <w:r>
        <w:t xml:space="preserve">In conclusion, the lawyer in Rome is a pivotal figure within Italy’s legal landscape. Their work is shaped by the city’s historical significance, its modern socio-economic realities, and its position at the crossroads of national and international law. As guardians of justice in a city that continues to influence global legal thought, Roman lawyers must balance tradition with innovation while navigating complex ethical and procedural challenges.</w:t>
      </w:r>
    </w:p>
    <w:p>
      <w:pPr>
        <w:pStyle w:val="BodyText"/>
      </w:pPr>
      <w:r>
        <w:t xml:space="preserve">This abstract academic document underscores the importance of understanding the lawyer’s role in Italy, Rome as a case study for broader trends in civil law jurisdictions. By examining their responsibilities, education requirements, and the unique demands of practicing law in one of Europe’s most iconic cities, this analysis provides insights into the evolving nature of legal professions in a rapidly changing world.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Italy, Rome</dc:title>
  <dc:creator/>
  <dc:language>en</dc:language>
  <cp:keywords/>
  <dcterms:created xsi:type="dcterms:W3CDTF">2026-07-23T06:44:23Z</dcterms:created>
  <dcterms:modified xsi:type="dcterms:W3CDTF">2026-07-23T06:44:23Z</dcterms:modified>
</cp:coreProperties>
</file>

<file path=docProps/custom.xml><?xml version="1.0" encoding="utf-8"?>
<Properties xmlns="http://schemas.openxmlformats.org/officeDocument/2006/custom-properties" xmlns:vt="http://schemas.openxmlformats.org/officeDocument/2006/docPropsVTypes"/>
</file>