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89cf1f8a2dc9660ff974cbb4c424795fa0f5e98"/>
    <w:p>
      <w:pPr>
        <w:pStyle w:val="Heading1"/>
      </w:pPr>
      <w:r>
        <w:t xml:space="preserve">Abstract Academic Document: The Role of a Lawyer in Ivory Coast Abidjan</w:t>
      </w:r>
    </w:p>
    <w:p>
      <w:pPr>
        <w:pStyle w:val="FirstParagraph"/>
      </w:pPr>
      <w:r>
        <w:rPr>
          <w:bCs/>
          <w:b/>
        </w:rPr>
        <w:t xml:space="preserve">Introduction:</w:t>
      </w:r>
    </w:p>
    <w:p>
      <w:pPr>
        <w:pStyle w:val="BodyText"/>
      </w:pPr>
      <w:r>
        <w:t xml:space="preserve">The role of a lawyer in the context of</w:t>
      </w:r>
      <w:r>
        <w:t xml:space="preserve"> </w:t>
      </w:r>
      <w:r>
        <w:rPr>
          <w:bCs/>
          <w:b/>
        </w:rPr>
        <w:t xml:space="preserve">Ivory Coast Abidjan</w:t>
      </w:r>
      <w:r>
        <w:t xml:space="preserve"> </w:t>
      </w:r>
      <w:r>
        <w:t xml:space="preserve">is multifaceted and deeply intertwined with the country's legal, economic, and social structures. As the political and economic capital of Côte d’Ivoire, Abidjan serves as a hub for legal practice, governance, and international business. This abstract academic document examines the significance of</w:t>
      </w:r>
      <w:r>
        <w:t xml:space="preserve"> </w:t>
      </w:r>
      <w:r>
        <w:rPr>
          <w:bCs/>
          <w:b/>
        </w:rPr>
        <w:t xml:space="preserve">Lawyer</w:t>
      </w:r>
      <w:r>
        <w:t xml:space="preserve"> </w:t>
      </w:r>
      <w:r>
        <w:t xml:space="preserve">professionals in shaping justice systems, resolving disputes, and fostering legal compliance within Ivorian society. It also explores how the unique challenges of practicing law in Abidjan—ranging from cultural dynamics to modern legal reforms—affect the profession’s evolution.</w:t>
      </w:r>
    </w:p>
    <w:p>
      <w:pPr>
        <w:pStyle w:val="BodyText"/>
      </w:pPr>
      <w:r>
        <w:rPr>
          <w:bCs/>
          <w:b/>
        </w:rPr>
        <w:t xml:space="preserve">Contextual Framework:</w:t>
      </w:r>
    </w:p>
    <w:p>
      <w:pPr>
        <w:pStyle w:val="BodyText"/>
      </w:pPr>
      <w:r>
        <w:t xml:space="preserve">The legal landscape of</w:t>
      </w:r>
      <w:r>
        <w:t xml:space="preserve"> </w:t>
      </w:r>
      <w:r>
        <w:rPr>
          <w:bCs/>
          <w:b/>
        </w:rPr>
        <w:t xml:space="preserve">Ivory Coast Abidjan</w:t>
      </w:r>
      <w:r>
        <w:t xml:space="preserve"> </w:t>
      </w:r>
      <w:r>
        <w:t xml:space="preserve">is rooted in a hybrid system combining French civil law traditions and post-independence reforms. The country’s legal framework, as codified in its Constitution of 2016, emphasizes the rule of law, human rights protection, and judicial independence. However, the practice of</w:t>
      </w:r>
      <w:r>
        <w:t xml:space="preserve"> </w:t>
      </w:r>
      <w:r>
        <w:rPr>
          <w:bCs/>
          <w:b/>
        </w:rPr>
        <w:t xml:space="preserve">Lawyer</w:t>
      </w:r>
      <w:r>
        <w:t xml:space="preserve"> </w:t>
      </w:r>
      <w:r>
        <w:t xml:space="preserve">work in Abidjan is influenced by rapid urbanization, economic growth driven by sectors like banking and real estate, and the need to reconcile traditional norms with modern legal practices. For instance, lawyers in Abidjan often navigate cases involving land disputes, commercial contracts under Ivorian law (Code Civil), and cross-border trade governed by international treaties.</w:t>
      </w:r>
    </w:p>
    <w:p>
      <w:pPr>
        <w:pStyle w:val="BodyText"/>
      </w:pPr>
      <w:r>
        <w:rPr>
          <w:bCs/>
          <w:b/>
        </w:rPr>
        <w:t xml:space="preserve">Legal Expertise in Abidjan:</w:t>
      </w:r>
    </w:p>
    <w:p>
      <w:pPr>
        <w:pStyle w:val="BodyText"/>
      </w:pPr>
      <w:r>
        <w:t xml:space="preserve">A</w:t>
      </w:r>
      <w:r>
        <w:t xml:space="preserve"> </w:t>
      </w:r>
      <w:r>
        <w:rPr>
          <w:bCs/>
          <w:b/>
        </w:rPr>
        <w:t xml:space="preserve">Lawyer</w:t>
      </w:r>
      <w:r>
        <w:t xml:space="preserve"> </w:t>
      </w:r>
      <w:r>
        <w:t xml:space="preserve">operating in</w:t>
      </w:r>
      <w:r>
        <w:t xml:space="preserve"> </w:t>
      </w:r>
      <w:r>
        <w:rPr>
          <w:bCs/>
          <w:b/>
        </w:rPr>
        <w:t xml:space="preserve">Ivory Coast Abidjan</w:t>
      </w:r>
      <w:r>
        <w:t xml:space="preserve"> </w:t>
      </w:r>
      <w:r>
        <w:t xml:space="preserve">must possess a broad understanding of both domestic and international legal principles. The city’s status as an economic capital has attracted multinational corporations, necessitating expertise in corporate law, intellectual property rights (IPR), and arbitration. Moreover, the Ivorian judiciary system relies heavily on</w:t>
      </w:r>
      <w:r>
        <w:t xml:space="preserve"> </w:t>
      </w:r>
      <w:r>
        <w:rPr>
          <w:bCs/>
          <w:b/>
        </w:rPr>
        <w:t xml:space="preserve">Lawyer</w:t>
      </w:r>
      <w:r>
        <w:t xml:space="preserve">s to mediate civil disputes, criminal cases, and administrative appeals. For example, lawyers often represent clients in commercial litigation involving the Côte d’Ivoire Commercial Code or advise on compliance with international trade agreements like those under the African Union.</w:t>
      </w:r>
    </w:p>
    <w:p>
      <w:pPr>
        <w:pStyle w:val="BodyText"/>
      </w:pPr>
      <w:r>
        <w:rPr>
          <w:bCs/>
          <w:b/>
        </w:rPr>
        <w:t xml:space="preserve">Challenges and Opportunities:</w:t>
      </w:r>
    </w:p>
    <w:p>
      <w:pPr>
        <w:pStyle w:val="BodyText"/>
      </w:pPr>
      <w:r>
        <w:t xml:space="preserve">The practice of law in</w:t>
      </w:r>
      <w:r>
        <w:t xml:space="preserve"> </w:t>
      </w:r>
      <w:r>
        <w:rPr>
          <w:bCs/>
          <w:b/>
        </w:rPr>
        <w:t xml:space="preserve">Ivory Coast Abidjan</w:t>
      </w:r>
      <w:r>
        <w:t xml:space="preserve"> </w:t>
      </w:r>
      <w:r>
        <w:t xml:space="preserve">is not without challenges. One key issue is ensuring equitable access to legal services for marginalized communities, particularly in rural areas connected to Abidjan through infrastructure projects like the Yopougon-Abobo highway. Additionally, lawyers must contend with political pressures and the need to uphold judicial integrity amid occasional public protests or policy changes. On the other hand, opportunities abound due to Abidjan’s growing legal sector. The presence of institutions like the Faculty of Law at Université de Cocody and private law firms has created a competitive environment for</w:t>
      </w:r>
      <w:r>
        <w:t xml:space="preserve"> </w:t>
      </w:r>
      <w:r>
        <w:rPr>
          <w:bCs/>
          <w:b/>
        </w:rPr>
        <w:t xml:space="preserve">Lawyer</w:t>
      </w:r>
      <w:r>
        <w:t xml:space="preserve">s to specialize in emerging fields such as cyber law, environmental regulation, and digital governance.</w:t>
      </w:r>
    </w:p>
    <w:p>
      <w:pPr>
        <w:pStyle w:val="BodyText"/>
      </w:pPr>
      <w:r>
        <w:rPr>
          <w:bCs/>
          <w:b/>
        </w:rPr>
        <w:t xml:space="preserve">Cultural Dynamics and Legal Ethics:</w:t>
      </w:r>
    </w:p>
    <w:p>
      <w:pPr>
        <w:pStyle w:val="BodyText"/>
      </w:pPr>
      <w:r>
        <w:t xml:space="preserve">In Abidjan, the role of a</w:t>
      </w:r>
      <w:r>
        <w:t xml:space="preserve"> </w:t>
      </w:r>
      <w:r>
        <w:rPr>
          <w:bCs/>
          <w:b/>
        </w:rPr>
        <w:t xml:space="preserve">Lawyer</w:t>
      </w:r>
      <w:r>
        <w:t xml:space="preserve"> </w:t>
      </w:r>
      <w:r>
        <w:t xml:space="preserve">extends beyond legal technicalities; it involves navigating cultural norms that influence dispute resolution. For example, customary law remains influential in certain regions, requiring lawyers to balance statutory laws with indigenous practices. Ethical considerations are also paramount: lawyers must adhere to the Code of Professional Conduct set by the National Bar Association (Ordre des Avocats de Côte d’Ivoire) while advocating for clients in a society where personal relationships often play a role in legal outcomes. This dual responsibility underscores the importance of</w:t>
      </w:r>
      <w:r>
        <w:t xml:space="preserve"> </w:t>
      </w:r>
      <w:r>
        <w:rPr>
          <w:bCs/>
          <w:b/>
        </w:rPr>
        <w:t xml:space="preserve">Lawyer</w:t>
      </w:r>
      <w:r>
        <w:t xml:space="preserve">s as both advocates and mediators within Ivorian society.</w:t>
      </w:r>
    </w:p>
    <w:p>
      <w:pPr>
        <w:pStyle w:val="BodyText"/>
      </w:pPr>
      <w:r>
        <w:rPr>
          <w:bCs/>
          <w:b/>
        </w:rPr>
        <w:t xml:space="preserve">Economic Impact and Legal Innovation:</w:t>
      </w:r>
    </w:p>
    <w:p>
      <w:pPr>
        <w:pStyle w:val="BodyText"/>
      </w:pPr>
      <w:r>
        <w:t xml:space="preserve">The economic vitality of Abidjan has driven innovation in legal services, with a rise in boutique firms specializing in niche areas like technology law or labor rights. The city’s integration into global markets has also prompted lawyers to engage with international organizations such as the World Bank and African Development Bank. For instance,</w:t>
      </w:r>
      <w:r>
        <w:t xml:space="preserve"> </w:t>
      </w:r>
      <w:r>
        <w:rPr>
          <w:bCs/>
          <w:b/>
        </w:rPr>
        <w:t xml:space="preserve">Lawyer</w:t>
      </w:r>
      <w:r>
        <w:t xml:space="preserve">s may draft investment agreements for infrastructure projects under the West African Economic and Monetary Union (UEMOA) framework or advise on compliance with environmental standards set by the United Nations.</w:t>
      </w:r>
    </w:p>
    <w:p>
      <w:pPr>
        <w:pStyle w:val="BodyText"/>
      </w:pPr>
      <w:r>
        <w:rPr>
          <w:bCs/>
          <w:b/>
        </w:rPr>
        <w:t xml:space="preserve">Educational Requirements and Professional Development:</w:t>
      </w:r>
    </w:p>
    <w:p>
      <w:pPr>
        <w:pStyle w:val="BodyText"/>
      </w:pPr>
      <w:r>
        <w:t xml:space="preserve">Becoming a qualified</w:t>
      </w:r>
      <w:r>
        <w:t xml:space="preserve"> </w:t>
      </w:r>
      <w:r>
        <w:rPr>
          <w:bCs/>
          <w:b/>
        </w:rPr>
        <w:t xml:space="preserve">Lawyer</w:t>
      </w:r>
      <w:r>
        <w:t xml:space="preserve"> </w:t>
      </w:r>
      <w:r>
        <w:t xml:space="preserve">in Ivorian law requires rigorous academic training. Prospective lawyers must complete a five-year undergraduate program at an institution like Université de Cocody or the Ecole Nationale de la Magistrature, followed by bar exams administered by the National Bar Council. Continuing education is also critical, as</w:t>
      </w:r>
      <w:r>
        <w:t xml:space="preserve"> </w:t>
      </w:r>
      <w:r>
        <w:rPr>
          <w:bCs/>
          <w:b/>
        </w:rPr>
        <w:t xml:space="preserve">Ivory Coast Abidjan</w:t>
      </w:r>
      <w:r>
        <w:t xml:space="preserve">’s legal landscape evolves with new legislation and international commitments. Seminars on topics such as data privacy laws (e.g., the Ivorian Data Protection Act of 2021) or climate change litigation are increasingly relevant for practicing lawyers.</w:t>
      </w:r>
    </w:p>
    <w:p>
      <w:pPr>
        <w:pStyle w:val="BodyText"/>
      </w:pPr>
      <w:r>
        <w:rPr>
          <w:bCs/>
          <w:b/>
        </w:rPr>
        <w:t xml:space="preserve">Conclusion:</w:t>
      </w:r>
    </w:p>
    <w:p>
      <w:pPr>
        <w:pStyle w:val="BodyText"/>
      </w:pPr>
      <w:r>
        <w:t xml:space="preserve">In summary, the role of a</w:t>
      </w:r>
      <w:r>
        <w:t xml:space="preserve"> </w:t>
      </w:r>
      <w:r>
        <w:rPr>
          <w:bCs/>
          <w:b/>
        </w:rPr>
        <w:t xml:space="preserve">Lawyer</w:t>
      </w:r>
      <w:r>
        <w:t xml:space="preserve"> </w:t>
      </w:r>
      <w:r>
        <w:t xml:space="preserve">in</w:t>
      </w:r>
      <w:r>
        <w:t xml:space="preserve"> </w:t>
      </w:r>
      <w:r>
        <w:rPr>
          <w:bCs/>
          <w:b/>
        </w:rPr>
        <w:t xml:space="preserve">Ivory Coast Abidjan</w:t>
      </w:r>
      <w:r>
        <w:t xml:space="preserve"> </w:t>
      </w:r>
      <w:r>
        <w:t xml:space="preserve">is pivotal to the country’s legal, economic, and social development. As the city continues to grow as an international business center, lawyers must adapt to complex challenges while upholding principles of justice and equity. Their work not only resolves individual disputes but also contributes to broader goals such as fostering transparency in governance and protecting human rights under Ivorian law. This abstract academic document highlights the enduring significance of</w:t>
      </w:r>
      <w:r>
        <w:t xml:space="preserve"> </w:t>
      </w:r>
      <w:r>
        <w:rPr>
          <w:bCs/>
          <w:b/>
        </w:rPr>
        <w:t xml:space="preserve">Lawyer</w:t>
      </w:r>
      <w:r>
        <w:t xml:space="preserve">s in shaping a dynamic legal environment within</w:t>
      </w:r>
      <w:r>
        <w:t xml:space="preserve"> </w:t>
      </w:r>
      <w:r>
        <w:rPr>
          <w:bCs/>
          <w:b/>
        </w:rPr>
        <w:t xml:space="preserve">Ivory Coast Abidjan</w:t>
      </w:r>
      <w:r>
        <w:t xml:space="preserve">, emphasizing their role as custodians of justice in a rapidly changing world.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Lawyer in Ivory Coast Abidjan</dc:title>
  <dc:creator/>
  <dc:language>en</dc:language>
  <cp:keywords/>
  <dcterms:created xsi:type="dcterms:W3CDTF">2026-07-23T04:47:14Z</dcterms:created>
  <dcterms:modified xsi:type="dcterms:W3CDTF">2026-07-23T04:47:14Z</dcterms:modified>
</cp:coreProperties>
</file>

<file path=docProps/custom.xml><?xml version="1.0" encoding="utf-8"?>
<Properties xmlns="http://schemas.openxmlformats.org/officeDocument/2006/custom-properties" xmlns:vt="http://schemas.openxmlformats.org/officeDocument/2006/docPropsVTypes"/>
</file>