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Contemporary</w:t>
      </w:r>
      <w:r>
        <w:t xml:space="preserve"> </w:t>
      </w:r>
      <w:r>
        <w:t xml:space="preserve">Osaka,</w:t>
      </w:r>
      <w:r>
        <w:t xml:space="preserve"> </w:t>
      </w:r>
      <w:r>
        <w:t xml:space="preserve">Japan:</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8" w:name="X97130aeb126032f85fed8e90d73ca2689747cf1"/>
    <w:p>
      <w:pPr>
        <w:pStyle w:val="Heading1"/>
      </w:pPr>
      <w:r>
        <w:t xml:space="preserve">Abstract Academic Document: The Lawyer in Japan Osaka</w:t>
      </w:r>
    </w:p>
    <w:p>
      <w:pPr>
        <w:pStyle w:val="FirstParagraph"/>
      </w:pPr>
      <w:r>
        <w:t xml:space="preserve">In the rapidly evolving legal landscape of modern Japan, the role of a lawyer in urban centers such as Osaka has become increasingly complex and multifaceted. This academic abstract explores the unique challenges, responsibilities, and opportunities faced by legal professionals practicing in Osaka, a city that serves as both a cultural and economic hub for Japan while also acting as a gateway to East Asia. The document analyzes how the legal profession in Osaka is shaped by Japan’s distinct legal system, the city’s historical significance, and its integration into global markets. By examining these elements, this study underscores the critical importance of understanding the specific context of a lawyer practicing in Japan Osaka for both academic research and professional practice.</w:t>
      </w:r>
    </w:p>
    <w:bookmarkStart w:id="20" w:name="historical-and-cultural-context"/>
    <w:p>
      <w:pPr>
        <w:pStyle w:val="Heading2"/>
      </w:pPr>
      <w:r>
        <w:t xml:space="preserve">Historical and Cultural Context</w:t>
      </w:r>
    </w:p>
    <w:p>
      <w:pPr>
        <w:pStyle w:val="FirstParagraph"/>
      </w:pPr>
      <w:r>
        <w:t xml:space="preserve">Okinawa Prefecture (Note: This appears to be an error; correct context should reference Osaka, not Okinawa. Corrected below.)</w:t>
      </w:r>
      <w:r>
        <w:br/>
      </w:r>
      <w:r>
        <w:br/>
      </w:r>
      <w:r>
        <w:t xml:space="preserve">Okinawa Prefecture is a geographical and cultural entity in southern Japan, but for the purpose of this document, focus shifts to Osaka City. Located in the Kansai region of Japan, Osaka has long been a center of commerce, innovation, and legal activity. Historically known as "The Kitchen of Japan" due to its role as an agricultural hub during the Edo period (1603–1868), Osaka has since evolved into one of Japan’s most dynamic metropolitan areas. This transformation is mirrored in the legal profession, where lawyers must navigate a blend of traditional Japanese values and modern global influences.</w:t>
      </w:r>
    </w:p>
    <w:bookmarkEnd w:id="20"/>
    <w:bookmarkStart w:id="21" w:name="the-legal-system-in-japan"/>
    <w:p>
      <w:pPr>
        <w:pStyle w:val="Heading2"/>
      </w:pPr>
      <w:r>
        <w:t xml:space="preserve">The Legal System in Japan</w:t>
      </w:r>
    </w:p>
    <w:p>
      <w:pPr>
        <w:pStyle w:val="FirstParagraph"/>
      </w:pPr>
      <w:r>
        <w:t xml:space="preserve">Japan operates under a civil law system, which is distinct from the common law systems prevalent in many Western countries. The Japanese legal framework is rooted in codified statutes, with judges primarily applying written laws rather than precedents. For a lawyer practicing in Osaka, this means that legal reasoning must emphasize statutory interpretation and adherence to formal codes. Additionally, Japan’s legal system incorporates elements of Confucian philosophy, emphasizing social harmony and collective responsibility—principles that influence courtroom dynamics and client interactions.</w:t>
      </w:r>
    </w:p>
    <w:bookmarkEnd w:id="21"/>
    <w:bookmarkStart w:id="22" w:name="challenges-for-lawyers-in-osaka"/>
    <w:p>
      <w:pPr>
        <w:pStyle w:val="Heading2"/>
      </w:pPr>
      <w:r>
        <w:t xml:space="preserve">Challenges for Lawyers in Osaka</w:t>
      </w:r>
    </w:p>
    <w:p>
      <w:pPr>
        <w:pStyle w:val="FirstParagraph"/>
      </w:pPr>
      <w:r>
        <w:t xml:space="preserve">Lawyers in Osaka face a unique set of challenges due to the city’s status as a major economic and cultural center. One significant challenge is the need to balance traditional legal practices with the demands of globalization. For instance, international businesses operating in Osaka often require legal counsel familiar with both Japanese law and foreign jurisdictions, such as U.S., European, or Chinese regulations. This necessitates multilingual proficiency (notably English) and cross-cultural competence among lawyers.</w:t>
      </w:r>
    </w:p>
    <w:p>
      <w:pPr>
        <w:pStyle w:val="BodyText"/>
      </w:pPr>
      <w:r>
        <w:t xml:space="preserve">Another challenge is the highly competitive nature of the legal market in Osaka. The city hosts numerous multinational corporations, financial institutions, and law firms, creating a saturated environment for legal professionals. Lawyers must differentiate themselves through specialized expertise in areas such as corporate law, intellectual property rights, or labor regulations—fields that are particularly relevant to Osaka’s industrial and technological sectors.</w:t>
      </w:r>
    </w:p>
    <w:bookmarkEnd w:id="22"/>
    <w:bookmarkStart w:id="23" w:name="ethical-considerations"/>
    <w:p>
      <w:pPr>
        <w:pStyle w:val="Heading2"/>
      </w:pPr>
      <w:r>
        <w:t xml:space="preserve">Ethical Considerations</w:t>
      </w:r>
    </w:p>
    <w:p>
      <w:pPr>
        <w:pStyle w:val="FirstParagraph"/>
      </w:pPr>
      <w:r>
        <w:t xml:space="preserve">The ethical framework guiding lawyers in Japan is shaped by both national statutes and professional associations. The Japanese Bar Association (Nihon Bōshi Kōren) enforces strict codes of conduct, emphasizing honesty, confidentiality, and zealous representation while also promoting social responsibility. In Osaka, where the legal profession intersects with rapid urban development and economic growth, lawyers must navigate ethical dilemmas related to corporate accountability, environmental regulations, and labor rights. For example, advising multinational corporations on compliance with Japanese labor laws while addressing concerns about worker exploitation in subcontracted factories—a pressing issue in Osaka’s manufacturing industries.</w:t>
      </w:r>
    </w:p>
    <w:bookmarkEnd w:id="23"/>
    <w:bookmarkStart w:id="24" w:name="technology-and-the-modern-lawyer"/>
    <w:p>
      <w:pPr>
        <w:pStyle w:val="Heading2"/>
      </w:pPr>
      <w:r>
        <w:t xml:space="preserve">Technology and the Modern Lawyer</w:t>
      </w:r>
    </w:p>
    <w:p>
      <w:pPr>
        <w:pStyle w:val="FirstParagraph"/>
      </w:pPr>
      <w:r>
        <w:t xml:space="preserve">The integration of technology into legal practice has transformed the role of lawyers in Osaka. Digital tools such as e-discovery platforms, AI-driven legal research systems, and blockchain-based contracts are increasingly adopted by law firms in Japan’s largest cities. In Osaka, where innovation is a key driver of economic growth, lawyers must stay abreast of these advancements to provide effective counsel. However, this shift also raises questions about data privacy (e.g., compliance with the Act on the Protection of Personal Information) and the potential displacement of traditional legal roles by automation.</w:t>
      </w:r>
    </w:p>
    <w:bookmarkEnd w:id="24"/>
    <w:bookmarkStart w:id="25" w:name="X63764d8959a03802aa02e018ca5c04c174d2c9e"/>
    <w:p>
      <w:pPr>
        <w:pStyle w:val="Heading2"/>
      </w:pPr>
      <w:r>
        <w:t xml:space="preserve">International Collaboration and Cross-Border Legal Work</w:t>
      </w:r>
    </w:p>
    <w:p>
      <w:pPr>
        <w:pStyle w:val="FirstParagraph"/>
      </w:pPr>
      <w:r>
        <w:t xml:space="preserve">Osaaka’s strategic location at Japan’s western coast, combined with its status as a hub for international trade, positions it as a critical node in cross-border legal transactions. Lawyers in Osaka frequently collaborate with foreign legal entities on matters ranging from international arbitration to cross-border mergers and acquisitions. This necessitates not only linguistic fluency but also an understanding of comparative law and the ability to mediate between differing legal cultures.</w:t>
      </w:r>
    </w:p>
    <w:p>
      <w:pPr>
        <w:pStyle w:val="BodyText"/>
      </w:pPr>
      <w:r>
        <w:t xml:space="preserve">Moreover, Osaka’s proximity to South Korea, China, and other Asian nations means that lawyers in the city are often involved in resolving disputes with international implications. For example, trade agreements under the Japan-Korea Free Trade Agreement (FTA) or regional partnerships such as the Regional Comprehensive Economic Partnership (RCEP) require legal expertise that bridges national boundaries.</w:t>
      </w:r>
    </w:p>
    <w:bookmarkEnd w:id="25"/>
    <w:bookmarkStart w:id="26" w:name="education-and-professional-development"/>
    <w:p>
      <w:pPr>
        <w:pStyle w:val="Heading2"/>
      </w:pPr>
      <w:r>
        <w:t xml:space="preserve">Education and Professional Development</w:t>
      </w:r>
    </w:p>
    <w:p>
      <w:pPr>
        <w:pStyle w:val="FirstParagraph"/>
      </w:pPr>
      <w:r>
        <w:t xml:space="preserve">Becoming a lawyer in Osaka requires rigorous academic training. Prospective lawyers must complete undergraduate studies, pass the national bar examination administered by the Japanese Bar Association, and undergo a mandatory apprenticeship (shoshi) under an established attorney. In Osaka, many law schools emphasize practical skills through internships with local firms or government agencies. Continuing education is also vital for lawyers to stay informed about evolving legislation and global legal trends.</w:t>
      </w:r>
    </w:p>
    <w:bookmarkEnd w:id="26"/>
    <w:bookmarkStart w:id="27" w:name="conclusion"/>
    <w:p>
      <w:pPr>
        <w:pStyle w:val="Heading2"/>
      </w:pPr>
      <w:r>
        <w:t xml:space="preserve">Conclusion</w:t>
      </w:r>
    </w:p>
    <w:p>
      <w:pPr>
        <w:pStyle w:val="FirstParagraph"/>
      </w:pPr>
      <w:r>
        <w:t xml:space="preserve">In conclusion, the role of a lawyer in Japan Osaka is characterized by a dynamic interplay between tradition and innovation, domestic and international influences, and ethical responsibility and professional ambition. This academic exploration highlights the necessity of contextualizing legal practice within the unique socio-economic fabric of Osaka. As Japan continues to globalize while preserving its cultural identity, lawyers in cities like Osaka will remain pivotal in navigating these complexities. For students of law, researchers, and practitioners alike, understanding the nuances of this role offers invaluable insights into the future of legal professions in both Japan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Lawyer in Contemporary Osaka, Japan: An Academic Exploration</dc:title>
  <dc:creator/>
  <dc:language>en</dc:language>
  <cp:keywords/>
  <dcterms:created xsi:type="dcterms:W3CDTF">2026-07-23T04:48:27Z</dcterms:created>
  <dcterms:modified xsi:type="dcterms:W3CDTF">2026-07-23T04:48:27Z</dcterms:modified>
</cp:coreProperties>
</file>

<file path=docProps/custom.xml><?xml version="1.0" encoding="utf-8"?>
<Properties xmlns="http://schemas.openxmlformats.org/officeDocument/2006/custom-properties" xmlns:vt="http://schemas.openxmlformats.org/officeDocument/2006/docPropsVTypes"/>
</file>