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Japan</w:t>
      </w:r>
      <w:r>
        <w:t xml:space="preserve"> </w:t>
      </w:r>
      <w:r>
        <w:t xml:space="preserve">Tokyo</w:t>
      </w:r>
    </w:p>
    <w:bookmarkStart w:id="25" w:name="Xfada2a5f3faf02d01fd90a96c0030b8c0dde8e9"/>
    <w:p>
      <w:pPr>
        <w:pStyle w:val="Heading1"/>
      </w:pPr>
      <w:r>
        <w:rPr>
          <w:iCs/>
          <w:i/>
          <w:bCs/>
          <w:b/>
        </w:rPr>
        <w:t xml:space="preserve">An Abstract Academic Analysis of the Role, Challenges, and Significance of Lawyers in Tokyo, Japan</w:t>
      </w:r>
    </w:p>
    <w:p>
      <w:pPr>
        <w:pStyle w:val="FirstParagraph"/>
      </w:pPr>
      <w:r>
        <w:t xml:space="preserve">In the dynamic and culturally intricate legal landscape of Tokyo, Japan, the role of a lawyer transcends traditional legal representation to encompass a multifaceted engagement with societal norms, technological innovation, and global economic forces. This abstract academic document explores the unique positioning of lawyers in Tokyo—a city that serves as both a bastion of traditional Japanese values and a hub for cutting-edge business practices—highlighting the responsibilities, challenges, and opportunities inherent to practicing law in this vibrant metropolis. By examining the interplay between Japan’s civil law system, Tokyo’s economic dominance, and the evolving demands of its diverse population, this analysis underscores the critical role lawyers play in navigating legal complexities while upholding ethical standards in a rapidly globalizing world.</w:t>
      </w:r>
    </w:p>
    <w:bookmarkStart w:id="20" w:name="X5d1188389922e69fa1322a7287a59399cf2ba45"/>
    <w:p>
      <w:pPr>
        <w:pStyle w:val="Heading2"/>
      </w:pPr>
      <w:r>
        <w:rPr>
          <w:bCs/>
          <w:b/>
        </w:rPr>
        <w:t xml:space="preserve">The Legal Framework of Tokyo: A Unique Blend of Tradition and Modernity</w:t>
      </w:r>
    </w:p>
    <w:p>
      <w:pPr>
        <w:pStyle w:val="FirstParagraph"/>
      </w:pPr>
      <w:r>
        <w:t xml:space="preserve">Tokyo’s legal environment is deeply rooted in Japan’s civil law system, which is codified and heavily influenced by German and French legal traditions. However, the city’s status as a global financial center introduces layers of complexity, requiring lawyers to balance adherence to national statutes with international commercial norms. The Tokyo Metropolitan Government oversees local regulations, while the Supreme Court of Japan ensures consistency in interpreting constitutional principles across the nation. Lawyers in Tokyo must therefore be proficient not only in Japanese civil law but also in areas such as corporate governance, intellectual property rights, and cross-border litigation—skills that are increasingly vital given Tokyo’s role as a global economic leader.</w:t>
      </w:r>
    </w:p>
    <w:p>
      <w:pPr>
        <w:pStyle w:val="BodyText"/>
      </w:pPr>
      <w:r>
        <w:t xml:space="preserve">The Japanese Bar Association (Nihon Bōshi Kōren) plays a pivotal role in regulating the legal profession, ensuring that practitioners meet rigorous ethical and professional standards. This includes mandatory continuing education, strict adherence to client confidentiality, and a commitment to justice that aligns with Japan’s cultural emphasis on harmony and responsibility. For lawyers in Tokyo, this regulatory framework is both a safeguard for public trust and a challenge in maintaining high levels of competence amid the city’s fast-paced legal demands.</w:t>
      </w:r>
    </w:p>
    <w:bookmarkEnd w:id="20"/>
    <w:bookmarkStart w:id="21" w:name="X02f11c12f7935f9e14928f753fa69b656c5da32"/>
    <w:p>
      <w:pPr>
        <w:pStyle w:val="Heading2"/>
      </w:pPr>
      <w:r>
        <w:rPr>
          <w:bCs/>
          <w:b/>
        </w:rPr>
        <w:t xml:space="preserve">The Role of Lawyers in Tokyo: From Corporate Counsel to Social Advocates</w:t>
      </w:r>
    </w:p>
    <w:p>
      <w:pPr>
        <w:pStyle w:val="FirstParagraph"/>
      </w:pPr>
      <w:r>
        <w:t xml:space="preserve">The responsibilities of a lawyer in Tokyo extend beyond courtroom advocacy. In corporate settings, lawyers serve as strategic advisors, navigating Japan’s complex business regulations and mediating disputes within multinational corporations. Given Tokyo’s position as the headquarters for firms like Toyota, Sony, and Mitsubishi, legal professionals must also contend with international trade laws, regulatory compliance in emerging technologies (e.g., AI and robotics), and labor rights under Japan’s unique employment practices.</w:t>
      </w:r>
    </w:p>
    <w:p>
      <w:pPr>
        <w:pStyle w:val="BodyText"/>
      </w:pPr>
      <w:r>
        <w:t xml:space="preserve">In contrast, lawyers working in public interest or social advocacy face distinct challenges. Tokyo’s aging population and rising concerns over gender equality have increased demand for legal expertise in elder care law, family disputes, and human rights issues. Lawyers here often engage with non-profit organizations (NPOs) to address systemic inequalities while adhering to Japan’s relatively conservative societal norms. This duality—balancing corporate pragmatism with social responsibility—requires a nuanced understanding of both legal theory and cultural context.</w:t>
      </w:r>
    </w:p>
    <w:bookmarkEnd w:id="21"/>
    <w:bookmarkStart w:id="22" w:name="X7eeb181abcc7ec57eea2f6787a91349619e53a0"/>
    <w:p>
      <w:pPr>
        <w:pStyle w:val="Heading2"/>
      </w:pPr>
      <w:r>
        <w:rPr>
          <w:bCs/>
          <w:b/>
        </w:rPr>
        <w:t xml:space="preserve">Challenges Facing Lawyers in Tokyo: Competition, Language Barriers, and Cultural Nuances</w:t>
      </w:r>
    </w:p>
    <w:p>
      <w:pPr>
        <w:pStyle w:val="FirstParagraph"/>
      </w:pPr>
      <w:r>
        <w:t xml:space="preserve">Tokyo’s legal profession is highly competitive, with over 100,000 lawyers registered in the city alone. This saturation necessitates continuous skill development and specialization to stand out in a market dominated by elite law firms like Tanaka &amp; Partners or Mori Hamada &amp; Matsumoto. For foreign lawyers seeking to practice in Japan, the process is particularly challenging due to strict licensing requirements imposed by the Japanese Bar Association, which mandates fluency in Japanese and a deep understanding of local customs.</w:t>
      </w:r>
    </w:p>
    <w:p>
      <w:pPr>
        <w:pStyle w:val="BodyText"/>
      </w:pPr>
      <w:r>
        <w:t xml:space="preserve">Cultural factors further complicate legal practice. The concept of</w:t>
      </w:r>
      <w:r>
        <w:t xml:space="preserve"> </w:t>
      </w:r>
      <w:r>
        <w:rPr>
          <w:iCs/>
          <w:i/>
        </w:rPr>
        <w:t xml:space="preserve">wa</w:t>
      </w:r>
      <w:r>
        <w:t xml:space="preserve"> </w:t>
      </w:r>
      <w:r>
        <w:t xml:space="preserve">(harmony) influences client interactions, where direct confrontation or assertiveness may be perceived as disrespectful. Lawyers must navigate this delicate balance by employing diplomatic communication strategies while ensuring their clients’ rights are protected. Additionally, the hierarchical nature of Japanese society means that junior lawyers often operate under strict supervision, limiting opportunities for independent decision-making.</w:t>
      </w:r>
    </w:p>
    <w:bookmarkEnd w:id="22"/>
    <w:bookmarkStart w:id="23" w:name="Xe55cafe3b0341198ef84cc3b16392311643d3f1"/>
    <w:p>
      <w:pPr>
        <w:pStyle w:val="Heading2"/>
      </w:pPr>
      <w:r>
        <w:rPr>
          <w:bCs/>
          <w:b/>
        </w:rPr>
        <w:t xml:space="preserve">Opportunities and Innovations: The Future of Legal Practice in Tokyo</w:t>
      </w:r>
    </w:p>
    <w:p>
      <w:pPr>
        <w:pStyle w:val="FirstParagraph"/>
      </w:pPr>
      <w:r>
        <w:t xml:space="preserve">Despite these challenges, Tokyo offers unparalleled opportunities for legal professionals. The city’s integration into the global economy has spurred demand for lawyers specializing in areas such as fintech regulation, data privacy (e.g., GDPR compliance), and environmental law. Furthermore, Japan’s recent push toward digital transformation has led to the adoption of AI-driven legal tools, creating a need for lawyers adept at leveraging technology to enhance efficiency.</w:t>
      </w:r>
    </w:p>
    <w:p>
      <w:pPr>
        <w:pStyle w:val="BodyText"/>
      </w:pPr>
      <w:r>
        <w:t xml:space="preserve">The Tokyo Metropolitan Government’s initiatives to promote inclusivity—such as expanding access to legal aid for marginalized communities—also present opportunities for lawyers interested in public service. Additionally, Tokyo’s status as a host city for international events like the Olympics or World Expo provides unique cases involving international law, diplomacy, and cross-border collaboration.</w:t>
      </w:r>
    </w:p>
    <w:bookmarkEnd w:id="23"/>
    <w:bookmarkStart w:id="24" w:name="Xe2ef22085e1c5833594658d2b529b639d61b422"/>
    <w:p>
      <w:pPr>
        <w:pStyle w:val="Heading2"/>
      </w:pPr>
      <w:r>
        <w:rPr>
          <w:bCs/>
          <w:b/>
        </w:rPr>
        <w:t xml:space="preserve">Conclusion: The Lawyer as a Pillar of Justice in Modern Tokyo</w:t>
      </w:r>
    </w:p>
    <w:p>
      <w:pPr>
        <w:pStyle w:val="FirstParagraph"/>
      </w:pPr>
      <w:r>
        <w:t xml:space="preserve">In conclusion, the role of a lawyer in Japan’s Tokyo is both demanding and transformative. As a legal professional in this city, one must navigate the intricate interplay between tradition and modernity, local law and global standards, competition and innovation. The challenges are manifold—ranging from linguistic hurdles to cultural sensitivities—but so too are the opportunities for shaping a more equitable society through rigorous advocacy and ethical practice.</w:t>
      </w:r>
    </w:p>
    <w:p>
      <w:pPr>
        <w:pStyle w:val="BodyText"/>
      </w:pPr>
      <w:r>
        <w:t xml:space="preserve">This abstract academic document has highlighted the indispensable role of lawyers in Tokyo’s legal ecosystem, emphasizing their contributions to corporate governance, social justice, and technological advancement. As Japan continues its journey toward global leadership while preserving its cultural heritage, the lawyer remains a vital institution—one that ensures the rule of law adapts to meet the needs of an ever-evolving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Lawyer in Japan Tokyo</dc:title>
  <dc:creator/>
  <cp:keywords/>
  <dcterms:created xsi:type="dcterms:W3CDTF">2026-07-21T02:45:53Z</dcterms:created>
  <dcterms:modified xsi:type="dcterms:W3CDTF">2026-07-21T02:45:53Z</dcterms:modified>
</cp:coreProperties>
</file>

<file path=docProps/custom.xml><?xml version="1.0" encoding="utf-8"?>
<Properties xmlns="http://schemas.openxmlformats.org/officeDocument/2006/custom-properties" xmlns:vt="http://schemas.openxmlformats.org/officeDocument/2006/docPropsVTypes"/>
</file>