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f705b8c1d33d0d6ada048e93fe9d1e24fbe61a9"/>
    <w:p>
      <w:pPr>
        <w:pStyle w:val="Heading1"/>
      </w:pPr>
      <w:r>
        <w:t xml:space="preserve">Abstract Academic Document: The Role of a Lawyer in Kenya, Nairobi</w:t>
      </w:r>
    </w:p>
    <w:p>
      <w:pPr>
        <w:pStyle w:val="FirstParagraph"/>
      </w:pPr>
      <w:r>
        <w:rPr>
          <w:bCs/>
          <w:b/>
        </w:rPr>
        <w:t xml:space="preserve">Keywords:</w:t>
      </w:r>
      <w:r>
        <w:t xml:space="preserve"> </w:t>
      </w:r>
      <w:r>
        <w:t xml:space="preserve">Abstract academic, Lawyer, Kenya Nairobi.</w:t>
      </w:r>
    </w:p>
    <w:bookmarkStart w:id="20" w:name="introduction"/>
    <w:p>
      <w:pPr>
        <w:pStyle w:val="Heading2"/>
      </w:pPr>
      <w:r>
        <w:t xml:space="preserve">Introduction</w:t>
      </w:r>
    </w:p>
    <w:p>
      <w:pPr>
        <w:pStyle w:val="FirstParagraph"/>
      </w:pPr>
      <w:r>
        <w:t xml:space="preserve">In the dynamic and evolving landscape of legal practice within the African continent, the role of a lawyer in Kenya’s capital city, Nairobi, holds significant academic and societal importance. This abstract academic document explores the multifaceted responsibilities of a lawyer operating within Kenya Nairobi, emphasizing their critical contributions to justice delivery, governance reforms, and socio-economic development. The study situates itself at the intersection of legal theory and practical application in one of Africa’s most vibrant urban centers, where the legal profession is both a cornerstone and a reflection of Kenya’s constitutional framework.</w:t>
      </w:r>
    </w:p>
    <w:bookmarkEnd w:id="20"/>
    <w:bookmarkStart w:id="21" w:name="Xe3bb23b0f803cfa9de69745bbc26f32a047fd4f"/>
    <w:p>
      <w:pPr>
        <w:pStyle w:val="Heading2"/>
      </w:pPr>
      <w:r>
        <w:t xml:space="preserve">Contextualizing the Lawyer's Role in Kenya Nairobi</w:t>
      </w:r>
    </w:p>
    <w:p>
      <w:pPr>
        <w:pStyle w:val="FirstParagraph"/>
      </w:pPr>
      <w:r>
        <w:t xml:space="preserve">Nairobi, as the political, economic, and judicial hub of Kenya, presents unique challenges and opportunities for lawyers practicing in its courts, corporate firms, or public interest organizations. The legal profession here is deeply intertwined with the nation’s post-independence history of constitutional evolution—marked by landmark rulings such as the 2010 adoption of a new constitution that redefined governance structures and expanded citizens’ rights. A lawyer in Kenya Nairobi must navigate this complex environment, balancing adherence to statutory obligations with advocacy for progressive legal interpretations.</w:t>
      </w:r>
    </w:p>
    <w:p>
      <w:pPr>
        <w:pStyle w:val="BodyText"/>
      </w:pPr>
      <w:r>
        <w:t xml:space="preserve">The academic relevance of studying lawyers in Nairobi lies in their dual role as both arbiters of the law and agents of change. For instance, legal practitioners here often engage with cases related to land disputes, corporate compliance (given Nairobi’s status as a regional financial center), human rights litigation, and environmental regulations. This diversity necessitates a specialized skill set that combines technical knowledge of Kenyan statutes with an understanding of socio-cultural dynamics.</w:t>
      </w:r>
    </w:p>
    <w:bookmarkEnd w:id="21"/>
    <w:bookmarkStart w:id="22" w:name="challenges-and-opportunities"/>
    <w:p>
      <w:pPr>
        <w:pStyle w:val="Heading2"/>
      </w:pPr>
      <w:r>
        <w:t xml:space="preserve">Challenges and Opportunities</w:t>
      </w:r>
    </w:p>
    <w:p>
      <w:pPr>
        <w:pStyle w:val="FirstParagraph"/>
      </w:pPr>
      <w:r>
        <w:t xml:space="preserve">The challenges faced by lawyers in Kenya Nairobi are as multifaceted as their responsibilities. One persistent issue is the backlog of cases in courts, which has strained judicial efficiency and delayed justice for citizens. Lawyers must strategize creatively to navigate this system while maintaining ethical standards. Additionally, the rise of digital transformation—such as e-filing systems and virtual court proceedings—has introduced new opportunities for legal innovation but also requires continuous professional development to keep pace with technological advancements.</w:t>
      </w:r>
    </w:p>
    <w:p>
      <w:pPr>
        <w:pStyle w:val="BodyText"/>
      </w:pPr>
      <w:r>
        <w:t xml:space="preserve">Another critical challenge is the disparity in access to legal representation. While Nairobi hosts prestigious law firms and international legal entities, many Kenyans in lower-income brackets lack the resources to hire qualified lawyers. This highlights the need for pro bono work and community-based legal aid initiatives, which are increasingly championed by socially conscious practitioners.</w:t>
      </w:r>
    </w:p>
    <w:bookmarkEnd w:id="22"/>
    <w:bookmarkStart w:id="23" w:name="Xa9b37e729f85390609f2d219c36e11cf8c32b5b"/>
    <w:p>
      <w:pPr>
        <w:pStyle w:val="Heading2"/>
      </w:pPr>
      <w:r>
        <w:t xml:space="preserve">Academic Contributions of Legal Practitioners</w:t>
      </w:r>
    </w:p>
    <w:p>
      <w:pPr>
        <w:pStyle w:val="FirstParagraph"/>
      </w:pPr>
      <w:r>
        <w:t xml:space="preserve">The academic contributions of lawyers in Kenya Nairobi extend beyond courtroom advocacy. Many practitioners engage in legal education, publish scholarly articles on constitutional law and human rights, or serve as advisors to government bodies drafting legislation. For example, Nairobi-based legal experts have played pivotal roles in shaping Kenya’s anti-corruption frameworks and data protection laws. Their insights are vital for ensuring that legal reforms align with both international standards and local contexts.</w:t>
      </w:r>
    </w:p>
    <w:p>
      <w:pPr>
        <w:pStyle w:val="BodyText"/>
      </w:pPr>
      <w:r>
        <w:t xml:space="preserve">Moreover, the integration of case law from Nairobi courts into academic curricula enriches the understanding of Kenyan jurisprudence. This creates a feedback loop where practitioners’ real-world experiences inform theoretical discussions, and vice versa. Such synergy is particularly evident in areas like commercial law, where Nairobi’s status as a regional business hub necessitates nuanced legal interpretations.</w:t>
      </w:r>
    </w:p>
    <w:bookmarkEnd w:id="23"/>
    <w:bookmarkStart w:id="24" w:name="impact-on-society-and-the-economy"/>
    <w:p>
      <w:pPr>
        <w:pStyle w:val="Heading2"/>
      </w:pPr>
      <w:r>
        <w:t xml:space="preserve">Impact on Society and the Economy</w:t>
      </w:r>
    </w:p>
    <w:p>
      <w:pPr>
        <w:pStyle w:val="FirstParagraph"/>
      </w:pPr>
      <w:r>
        <w:t xml:space="preserve">The work of lawyers in Kenya Nairobi has profound implications for societal stability and economic growth. By resolving disputes efficiently, they contribute to a business-friendly environment that attracts foreign investment. For instance, corporate lawyers in Nairobi often draft contracts that govern multinational trade agreements, ensuring compliance with Kenyan and international laws.</w:t>
      </w:r>
    </w:p>
    <w:p>
      <w:pPr>
        <w:pStyle w:val="BodyText"/>
      </w:pPr>
      <w:r>
        <w:t xml:space="preserve">Conversely, public interest lawyers play a crucial role in safeguarding individual rights and holding institutions accountable. Their efforts have been instrumental in advancing cases related to gender equality (e.g., the 2013 amendment to Kenya’s constitution to include affirmative action for marginalized groups) and environmental justice. These contributions underscore the lawyer’s dual identity as both a legal professional and a civic actor.</w:t>
      </w:r>
    </w:p>
    <w:bookmarkEnd w:id="24"/>
    <w:bookmarkStart w:id="25" w:name="education-and-professional-development"/>
    <w:p>
      <w:pPr>
        <w:pStyle w:val="Heading2"/>
      </w:pPr>
      <w:r>
        <w:t xml:space="preserve">Education and Professional Development</w:t>
      </w:r>
    </w:p>
    <w:p>
      <w:pPr>
        <w:pStyle w:val="FirstParagraph"/>
      </w:pPr>
      <w:r>
        <w:t xml:space="preserve">Becoming a lawyer in Kenya Nairobi requires rigorous academic training. Prospective lawyers must graduate from accredited law schools, such as those affiliated with the University of Nairobi or the Egerton University School of Law. After obtaining a bachelor’s degree in law (LLB), candidates must complete the Kenyan Bar Examinations and be admitted by the Law Society of Kenya—a process that ensures adherence to ethical standards and professional competence.</w:t>
      </w:r>
    </w:p>
    <w:p>
      <w:pPr>
        <w:pStyle w:val="BodyText"/>
      </w:pPr>
      <w:r>
        <w:t xml:space="preserve">Continuing legal education (CLE) is also essential for practitioners in Nairobi, where laws are frequently updated to address emerging issues like cryptocurrency regulations or AI ethics. Professional bodies such as the Kenya Law Society offer CLE programs that enable lawyers to stay abreast of these developments.</w:t>
      </w:r>
    </w:p>
    <w:bookmarkEnd w:id="25"/>
    <w:bookmarkStart w:id="26" w:name="conclusion"/>
    <w:p>
      <w:pPr>
        <w:pStyle w:val="Heading2"/>
      </w:pPr>
      <w:r>
        <w:t xml:space="preserve">Conclusion</w:t>
      </w:r>
    </w:p>
    <w:p>
      <w:pPr>
        <w:pStyle w:val="FirstParagraph"/>
      </w:pPr>
      <w:r>
        <w:t xml:space="preserve">In conclusion, the role of a lawyer in Kenya Nairobi is not only academically significant but also pivotal to the nation’s legal and socio-economic trajectory. This abstract academic document has illuminated the challenges, responsibilities, and innovations inherent to practicing law in this unique context. As Nairobi continues to grow as a regional legal powerhouse, the contributions of its lawyers will remain indispensable to shaping Kenya’s future—a future where justice is accessible, equitable, and aligned with both local traditions and global best practices.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Kenya, Nairobi</dc:title>
  <dc:creator/>
  <dc:language>en</dc:language>
  <cp:keywords/>
  <dcterms:created xsi:type="dcterms:W3CDTF">2026-07-23T19:14:01Z</dcterms:created>
  <dcterms:modified xsi:type="dcterms:W3CDTF">2026-07-23T19:14:01Z</dcterms:modified>
</cp:coreProperties>
</file>

<file path=docProps/custom.xml><?xml version="1.0" encoding="utf-8"?>
<Properties xmlns="http://schemas.openxmlformats.org/officeDocument/2006/custom-properties" xmlns:vt="http://schemas.openxmlformats.org/officeDocument/2006/docPropsVTypes"/>
</file>