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fab55648498a411130fe522557eda22efdb0023"/>
    <w:p>
      <w:pPr>
        <w:pStyle w:val="Heading1"/>
      </w:pPr>
      <w:r>
        <w:t xml:space="preserve">Abstract Academic Document: The Role and Relevance of a Lawyer in Mexico City, Mexico</w:t>
      </w:r>
    </w:p>
    <w:bookmarkStart w:id="20" w:name="introduction"/>
    <w:p>
      <w:pPr>
        <w:pStyle w:val="Heading2"/>
      </w:pPr>
      <w:r>
        <w:t xml:space="preserve">Introduction</w:t>
      </w:r>
    </w:p>
    <w:p>
      <w:pPr>
        <w:pStyle w:val="FirstParagraph"/>
      </w:pPr>
      <w:r>
        <w:t xml:space="preserve">The legal profession plays a pivotal role in the socio-economic and political fabric of any nation, and this is particularly evident in the context of</w:t>
      </w:r>
      <w:r>
        <w:t xml:space="preserve"> </w:t>
      </w:r>
      <w:r>
        <w:rPr>
          <w:bCs/>
          <w:b/>
        </w:rPr>
        <w:t xml:space="preserve">Mexico City</w:t>
      </w:r>
      <w:r>
        <w:t xml:space="preserve">, the capital of Mexico. As a global metropolis with over 9 million inhabitants,</w:t>
      </w:r>
      <w:r>
        <w:t xml:space="preserve"> </w:t>
      </w:r>
      <w:r>
        <w:rPr>
          <w:bCs/>
          <w:b/>
        </w:rPr>
        <w:t xml:space="preserve">Mexico City</w:t>
      </w:r>
      <w:r>
        <w:t xml:space="preserve"> </w:t>
      </w:r>
      <w:r>
        <w:t xml:space="preserve">serves as a hub for national governance, international diplomacy, and economic activity. In such a dynamic environment, the role of a</w:t>
      </w:r>
      <w:r>
        <w:t xml:space="preserve"> </w:t>
      </w:r>
      <w:r>
        <w:rPr>
          <w:bCs/>
          <w:b/>
        </w:rPr>
        <w:t xml:space="preserve">Lawyer</w:t>
      </w:r>
      <w:r>
        <w:t xml:space="preserve"> </w:t>
      </w:r>
      <w:r>
        <w:t xml:space="preserve">is not merely to represent clients but to navigate complex legal frameworks that govern everything from property rights and corporate law to constitutional disputes and criminal proceedings. This abstract academic document examines the multifaceted responsibilities of a</w:t>
      </w:r>
      <w:r>
        <w:t xml:space="preserve"> </w:t>
      </w:r>
      <w:r>
        <w:rPr>
          <w:bCs/>
          <w:b/>
        </w:rPr>
        <w:t xml:space="preserve">Lawyer</w:t>
      </w:r>
      <w:r>
        <w:t xml:space="preserve"> </w:t>
      </w:r>
      <w:r>
        <w:t xml:space="preserve">operating within the jurisdiction of</w:t>
      </w:r>
      <w:r>
        <w:t xml:space="preserve"> </w:t>
      </w:r>
      <w:r>
        <w:rPr>
          <w:bCs/>
          <w:b/>
        </w:rPr>
        <w:t xml:space="preserve">Mexico City</w:t>
      </w:r>
      <w:r>
        <w:t xml:space="preserve">, highlighting their educational requirements, professional challenges, ethical obligations, and contributions to justice in a rapidly evolving urban landscape.</w:t>
      </w:r>
    </w:p>
    <w:bookmarkEnd w:id="20"/>
    <w:bookmarkStart w:id="21" w:name="the-legal-framework-of-mexico-city"/>
    <w:p>
      <w:pPr>
        <w:pStyle w:val="Heading2"/>
      </w:pPr>
      <w:r>
        <w:t xml:space="preserve">The Legal Framework of Mexico City</w:t>
      </w:r>
    </w:p>
    <w:p>
      <w:pPr>
        <w:pStyle w:val="FirstParagraph"/>
      </w:pPr>
      <w:r>
        <w:rPr>
          <w:bCs/>
          <w:b/>
        </w:rPr>
        <w:t xml:space="preserve">Mexico City</w:t>
      </w:r>
      <w:r>
        <w:t xml:space="preserve"> </w:t>
      </w:r>
      <w:r>
        <w:t xml:space="preserve">operates under a unique legal system that combines federal and local statutes. As the capital of Mexico, it is governed by both the Federal Constitution and its own municipal laws, which are administered by the Ayuntamiento de la Ciudad de México (Mexico City Government). This dual legal structure necessitates that</w:t>
      </w:r>
      <w:r>
        <w:t xml:space="preserve"> </w:t>
      </w:r>
      <w:r>
        <w:rPr>
          <w:bCs/>
          <w:b/>
        </w:rPr>
        <w:t xml:space="preserve">Lawyers</w:t>
      </w:r>
      <w:r>
        <w:t xml:space="preserve"> </w:t>
      </w:r>
      <w:r>
        <w:t xml:space="preserve">in</w:t>
      </w:r>
      <w:r>
        <w:t xml:space="preserve"> </w:t>
      </w:r>
      <w:r>
        <w:rPr>
          <w:bCs/>
          <w:b/>
        </w:rPr>
        <w:t xml:space="preserve">Mexico City</w:t>
      </w:r>
      <w:r>
        <w:t xml:space="preserve"> </w:t>
      </w:r>
      <w:r>
        <w:t xml:space="preserve">possess an in-depth understanding of both federal and local regulations. For instance, real estate transactions, labor disputes, and environmental regulations often involve overlapping jurisdictions, requiring attorneys to act as intermediaries between clients and multiple bureaucratic entities. The complexity of this legal environment underscores the necessity for</w:t>
      </w:r>
      <w:r>
        <w:t xml:space="preserve"> </w:t>
      </w:r>
      <w:r>
        <w:rPr>
          <w:bCs/>
          <w:b/>
        </w:rPr>
        <w:t xml:space="preserve">Lawyers</w:t>
      </w:r>
      <w:r>
        <w:t xml:space="preserve"> </w:t>
      </w:r>
      <w:r>
        <w:t xml:space="preserve">to engage in continuous legal education and adapt to legislative changes that shape the city's governance.</w:t>
      </w:r>
    </w:p>
    <w:bookmarkEnd w:id="21"/>
    <w:bookmarkStart w:id="22" w:name="X0f85d77475f9ac9e84b02c3464d5921e3c06d5a"/>
    <w:p>
      <w:pPr>
        <w:pStyle w:val="Heading2"/>
      </w:pPr>
      <w:r>
        <w:t xml:space="preserve">Professional Requirements for a Lawyer in Mexico City</w:t>
      </w:r>
    </w:p>
    <w:p>
      <w:pPr>
        <w:pStyle w:val="FirstParagraph"/>
      </w:pPr>
      <w:r>
        <w:t xml:space="preserve">Becoming a qualified</w:t>
      </w:r>
      <w:r>
        <w:t xml:space="preserve"> </w:t>
      </w:r>
      <w:r>
        <w:rPr>
          <w:bCs/>
          <w:b/>
        </w:rPr>
        <w:t xml:space="preserve">Lawyer</w:t>
      </w:r>
      <w:r>
        <w:t xml:space="preserve"> </w:t>
      </w:r>
      <w:r>
        <w:t xml:space="preserve">in</w:t>
      </w:r>
      <w:r>
        <w:t xml:space="preserve"> </w:t>
      </w:r>
      <w:r>
        <w:rPr>
          <w:bCs/>
          <w:b/>
        </w:rPr>
        <w:t xml:space="preserve">Mexico City</w:t>
      </w:r>
      <w:r>
        <w:t xml:space="preserve"> </w:t>
      </w:r>
      <w:r>
        <w:t xml:space="preserve">demands rigorous academic training and practical experience. According to the Colefio (Colegio de Abogados de la Ciudad de México), legal education in Mexico requires a five-year undergraduate degree in law, culminating in the title of “Licenciado en Derecho.” After graduation, aspiring lawyers must complete a year of mandatory internships with recognized law firms or public institutions to gain hands-on experience. Upon completion of this internship, they must pass the Examen de Admisión al Colegio de Abogados (Admission Exam to the Bar Association), administered by Colefio, to obtain their license. This process ensures that</w:t>
      </w:r>
      <w:r>
        <w:t xml:space="preserve"> </w:t>
      </w:r>
      <w:r>
        <w:rPr>
          <w:bCs/>
          <w:b/>
        </w:rPr>
        <w:t xml:space="preserve">Lawyers</w:t>
      </w:r>
      <w:r>
        <w:t xml:space="preserve"> </w:t>
      </w:r>
      <w:r>
        <w:t xml:space="preserve">in</w:t>
      </w:r>
      <w:r>
        <w:t xml:space="preserve"> </w:t>
      </w:r>
      <w:r>
        <w:rPr>
          <w:bCs/>
          <w:b/>
        </w:rPr>
        <w:t xml:space="preserve">Mexico City</w:t>
      </w:r>
      <w:r>
        <w:t xml:space="preserve"> </w:t>
      </w:r>
      <w:r>
        <w:t xml:space="preserve">are equipped with both theoretical knowledge and practical skills to address the city's unique legal challenges.</w:t>
      </w:r>
    </w:p>
    <w:bookmarkEnd w:id="22"/>
    <w:bookmarkStart w:id="23" w:name="Xe61b5e5bf2f8c3b35fec14ac5cfa3ecabda98a2"/>
    <w:p>
      <w:pPr>
        <w:pStyle w:val="Heading2"/>
      </w:pPr>
      <w:r>
        <w:t xml:space="preserve">Diverse Specializations of a Lawyer in Mexico City</w:t>
      </w:r>
    </w:p>
    <w:p>
      <w:pPr>
        <w:pStyle w:val="FirstParagraph"/>
      </w:pPr>
      <w:r>
        <w:t xml:space="preserve">The legal landscape of</w:t>
      </w:r>
      <w:r>
        <w:t xml:space="preserve"> </w:t>
      </w:r>
      <w:r>
        <w:rPr>
          <w:bCs/>
          <w:b/>
        </w:rPr>
        <w:t xml:space="preserve">Mexico City</w:t>
      </w:r>
      <w:r>
        <w:t xml:space="preserve"> </w:t>
      </w:r>
      <w:r>
        <w:t xml:space="preserve">is vast, encompassing specialties such as civil law, criminal defense, corporate law, labor rights, immigration law, and international trade. Given the city's status as a financial and cultural center, corporate lawyers are in high demand to navigate mergers and acquisitions (M&amp;A), intellectual property disputes, and compliance with international treaties. Conversely, the rising prominence of labor rights activism in</w:t>
      </w:r>
      <w:r>
        <w:t xml:space="preserve"> </w:t>
      </w:r>
      <w:r>
        <w:rPr>
          <w:bCs/>
          <w:b/>
        </w:rPr>
        <w:t xml:space="preserve">Mexico City</w:t>
      </w:r>
      <w:r>
        <w:t xml:space="preserve"> </w:t>
      </w:r>
      <w:r>
        <w:t xml:space="preserve">has increased the need for attorneys specializing in workers’ rights, particularly in sectors like manufacturing and services. Additionally, immigration lawyers play a critical role in assisting individuals from neighboring countries seeking asylum or residency under Mexico’s migration policies. The diversity of legal practice reflects the city's position as a crossroads of economic, cultural, and political activity.</w:t>
      </w:r>
    </w:p>
    <w:bookmarkEnd w:id="23"/>
    <w:bookmarkStart w:id="24" w:name="Xd4a3bd80400605730034a14585114db36a86ece"/>
    <w:p>
      <w:pPr>
        <w:pStyle w:val="Heading2"/>
      </w:pPr>
      <w:r>
        <w:t xml:space="preserve">Challenges Faced by Lawyers in Mexico City</w:t>
      </w:r>
    </w:p>
    <w:p>
      <w:pPr>
        <w:pStyle w:val="FirstParagraph"/>
      </w:pPr>
      <w:r>
        <w:t xml:space="preserve">Despite their professional qualifications,</w:t>
      </w:r>
      <w:r>
        <w:t xml:space="preserve"> </w:t>
      </w:r>
      <w:r>
        <w:rPr>
          <w:bCs/>
          <w:b/>
        </w:rPr>
        <w:t xml:space="preserve">Lawyers</w:t>
      </w:r>
      <w:r>
        <w:t xml:space="preserve"> </w:t>
      </w:r>
      <w:r>
        <w:t xml:space="preserve">in</w:t>
      </w:r>
      <w:r>
        <w:t xml:space="preserve"> </w:t>
      </w:r>
      <w:r>
        <w:rPr>
          <w:bCs/>
          <w:b/>
        </w:rPr>
        <w:t xml:space="preserve">Mexico City</w:t>
      </w:r>
      <w:r>
        <w:t xml:space="preserve"> </w:t>
      </w:r>
      <w:r>
        <w:t xml:space="preserve">encounter unique challenges stemming from the city's size and complexity. One significant issue is the backlog of legal cases in local courts, which can delay justice for clients and strain the capacity of legal professionals. Furthermore, the rise of corruption scandals involving public officials has led to increased demand for lawyers specializing in anti-corruption litigation. Ethical dilemmas also arise when representing clients with conflicting interests or navigating sensitive political cases. The need for</w:t>
      </w:r>
      <w:r>
        <w:t xml:space="preserve"> </w:t>
      </w:r>
      <w:r>
        <w:rPr>
          <w:bCs/>
          <w:b/>
        </w:rPr>
        <w:t xml:space="preserve">Lawyers</w:t>
      </w:r>
      <w:r>
        <w:t xml:space="preserve"> </w:t>
      </w:r>
      <w:r>
        <w:t xml:space="preserve">to uphold justice while adhering to strict ethical codes is a defining feature of their profession in this context.</w:t>
      </w:r>
    </w:p>
    <w:bookmarkEnd w:id="24"/>
    <w:bookmarkStart w:id="25" w:name="X65cd8e25c07b1095f542fa382778e49250fbe31"/>
    <w:p>
      <w:pPr>
        <w:pStyle w:val="Heading2"/>
      </w:pPr>
      <w:r>
        <w:t xml:space="preserve">Ethical and Social Responsibilities of a Lawyer in Mexico City</w:t>
      </w:r>
    </w:p>
    <w:p>
      <w:pPr>
        <w:pStyle w:val="FirstParagraph"/>
      </w:pPr>
      <w:r>
        <w:t xml:space="preserve">In addition to their legal expertise,</w:t>
      </w:r>
      <w:r>
        <w:t xml:space="preserve"> </w:t>
      </w:r>
      <w:r>
        <w:rPr>
          <w:bCs/>
          <w:b/>
        </w:rPr>
        <w:t xml:space="preserve">Lawyers</w:t>
      </w:r>
      <w:r>
        <w:t xml:space="preserve"> </w:t>
      </w:r>
      <w:r>
        <w:t xml:space="preserve">in</w:t>
      </w:r>
      <w:r>
        <w:t xml:space="preserve"> </w:t>
      </w:r>
      <w:r>
        <w:rPr>
          <w:bCs/>
          <w:b/>
        </w:rPr>
        <w:t xml:space="preserve">Mexico City</w:t>
      </w:r>
      <w:r>
        <w:t xml:space="preserve"> </w:t>
      </w:r>
      <w:r>
        <w:t xml:space="preserve">are expected to contribute to the promotion of justice, transparency, and human rights. Many attorneys engage in pro bono work or public interest litigation to address systemic inequalities affecting marginalized communities. The Colefio emphasizes that ethical conduct is a cornerstone of legal practice, requiring lawyers to avoid conflicts of interest and prioritize their clients’ welfare. In</w:t>
      </w:r>
      <w:r>
        <w:t xml:space="preserve"> </w:t>
      </w:r>
      <w:r>
        <w:rPr>
          <w:bCs/>
          <w:b/>
        </w:rPr>
        <w:t xml:space="preserve">Mexico City</w:t>
      </w:r>
      <w:r>
        <w:t xml:space="preserve">, where social issues like poverty, violence, and environmental degradation are prevalent, the role of a</w:t>
      </w:r>
      <w:r>
        <w:t xml:space="preserve"> </w:t>
      </w:r>
      <w:r>
        <w:rPr>
          <w:bCs/>
          <w:b/>
        </w:rPr>
        <w:t xml:space="preserve">Lawyer</w:t>
      </w:r>
      <w:r>
        <w:t xml:space="preserve"> </w:t>
      </w:r>
      <w:r>
        <w:t xml:space="preserve">extends beyond advocacy to include community education and policy reform.</w:t>
      </w:r>
    </w:p>
    <w:bookmarkEnd w:id="25"/>
    <w:bookmarkStart w:id="26" w:name="X32b7fc374b2c59c671b25244b291e18ef0d70c9"/>
    <w:p>
      <w:pPr>
        <w:pStyle w:val="Heading2"/>
      </w:pPr>
      <w:r>
        <w:t xml:space="preserve">The Future of Legal Practice in Mexico City</w:t>
      </w:r>
    </w:p>
    <w:p>
      <w:pPr>
        <w:pStyle w:val="FirstParagraph"/>
      </w:pPr>
      <w:r>
        <w:t xml:space="preserve">The legal profession in</w:t>
      </w:r>
      <w:r>
        <w:t xml:space="preserve"> </w:t>
      </w:r>
      <w:r>
        <w:rPr>
          <w:bCs/>
          <w:b/>
        </w:rPr>
        <w:t xml:space="preserve">Mexico City</w:t>
      </w:r>
      <w:r>
        <w:t xml:space="preserve"> </w:t>
      </w:r>
      <w:r>
        <w:t xml:space="preserve">is evolving in response to technological advancements and globalization. Digital platforms are increasingly used for legal consultations, document management, and court filings, enabling</w:t>
      </w:r>
      <w:r>
        <w:t xml:space="preserve"> </w:t>
      </w:r>
      <w:r>
        <w:rPr>
          <w:bCs/>
          <w:b/>
        </w:rPr>
        <w:t xml:space="preserve">Lawyers</w:t>
      </w:r>
      <w:r>
        <w:t xml:space="preserve"> </w:t>
      </w:r>
      <w:r>
        <w:t xml:space="preserve">to serve a broader clientele. Additionally, international collaborations between law firms in Mexico City and global jurisdictions have created opportunities for cross-border legal practice. As the city continues to grow as an economic powerhouse, the demand for specialized lawyers is expected to rise further. However, this growth also necessitates reforms in legal education and judicial efficiency to ensure that the profession remains equitable and accessible.</w:t>
      </w:r>
    </w:p>
    <w:bookmarkEnd w:id="26"/>
    <w:bookmarkStart w:id="27" w:name="conclusion"/>
    <w:p>
      <w:pPr>
        <w:pStyle w:val="Heading2"/>
      </w:pPr>
      <w:r>
        <w:t xml:space="preserve">Conclusion</w:t>
      </w:r>
    </w:p>
    <w:p>
      <w:pPr>
        <w:pStyle w:val="FirstParagraph"/>
      </w:pPr>
      <w:r>
        <w:t xml:space="preserve">In summary, a</w:t>
      </w:r>
      <w:r>
        <w:t xml:space="preserve"> </w:t>
      </w:r>
      <w:r>
        <w:rPr>
          <w:bCs/>
          <w:b/>
        </w:rPr>
        <w:t xml:space="preserve">Lawyer</w:t>
      </w:r>
      <w:r>
        <w:t xml:space="preserve"> </w:t>
      </w:r>
      <w:r>
        <w:t xml:space="preserve">operating in</w:t>
      </w:r>
      <w:r>
        <w:t xml:space="preserve"> </w:t>
      </w:r>
      <w:r>
        <w:rPr>
          <w:bCs/>
          <w:b/>
        </w:rPr>
        <w:t xml:space="preserve">Mexico City</w:t>
      </w:r>
      <w:r>
        <w:t xml:space="preserve"> </w:t>
      </w:r>
      <w:r>
        <w:t xml:space="preserve">must possess a unique blend of academic rigor, practical adaptability, and ethical integrity. The city's complex legal environment demands professionals who can navigate federal and local regulations while addressing the diverse needs of individuals and corporations. As Mexico City continues to shape its identity as a global leader in innovation and governance, the contributions of</w:t>
      </w:r>
      <w:r>
        <w:t xml:space="preserve"> </w:t>
      </w:r>
      <w:r>
        <w:rPr>
          <w:bCs/>
          <w:b/>
        </w:rPr>
        <w:t xml:space="preserve">Lawyers</w:t>
      </w:r>
      <w:r>
        <w:t xml:space="preserve"> </w:t>
      </w:r>
      <w:r>
        <w:t xml:space="preserve">will remain indispensable in upholding the rule of law, protecting human rights, and fostering social equity. This abstract academic document underscores the importance of recognizing</w:t>
      </w:r>
      <w:r>
        <w:t xml:space="preserve"> </w:t>
      </w:r>
      <w:r>
        <w:rPr>
          <w:bCs/>
          <w:b/>
        </w:rPr>
        <w:t xml:space="preserve">Mexico City</w:t>
      </w:r>
      <w:r>
        <w:t xml:space="preserve"> </w:t>
      </w:r>
      <w:r>
        <w:t xml:space="preserve">as a dynamic legal jurisdiction where the role of a</w:t>
      </w:r>
      <w:r>
        <w:t xml:space="preserve"> </w:t>
      </w:r>
      <w:r>
        <w:rPr>
          <w:bCs/>
          <w:b/>
        </w:rPr>
        <w:t xml:space="preserve">Lawyer</w:t>
      </w:r>
      <w:r>
        <w:t xml:space="preserve"> </w:t>
      </w:r>
      <w:r>
        <w:t xml:space="preserve">transcends mere advocacy to encompass broader societal responsibilities.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Mexico City</dc:title>
  <dc:creator/>
  <dc:language>en</dc:language>
  <cp:keywords/>
  <dcterms:created xsi:type="dcterms:W3CDTF">2026-07-23T12:54:31Z</dcterms:created>
  <dcterms:modified xsi:type="dcterms:W3CDTF">2026-07-23T12:54:31Z</dcterms:modified>
</cp:coreProperties>
</file>

<file path=docProps/custom.xml><?xml version="1.0" encoding="utf-8"?>
<Properties xmlns="http://schemas.openxmlformats.org/officeDocument/2006/custom-properties" xmlns:vt="http://schemas.openxmlformats.org/officeDocument/2006/docPropsVTypes"/>
</file>