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85696d45ef3dd0378b28d7ed05ff2506663796f"/>
    <w:p>
      <w:pPr>
        <w:pStyle w:val="Heading1"/>
      </w:pPr>
      <w:r>
        <w:t xml:space="preserve">Abstract Academic Document: The Role of a Lawyer in Nepal Kathmandu</w:t>
      </w:r>
    </w:p>
    <w:bookmarkStart w:id="20" w:name="abstract"/>
    <w:p>
      <w:pPr>
        <w:pStyle w:val="Heading2"/>
      </w:pPr>
      <w:r>
        <w:t xml:space="preserve">Abstract</w:t>
      </w:r>
    </w:p>
    <w:p>
      <w:pPr>
        <w:pStyle w:val="FirstParagraph"/>
      </w:pPr>
      <w:r>
        <w:t xml:space="preserve">The role of a lawyer in the context of Nepal Kathmandu is multifaceted and deeply intertwined with the socio-political, legal, and cultural dynamics of the region. As a critical profession within Nepal’s judicial framework, lawyers in Kathmandu serve as advocates for justice, legal advisors to individuals and institutions, and guardians of constitutional rights under the Constitution of Nepal (2015). This abstract explores the unique challenges and responsibilities faced by lawyers operating in Kathmandu, a city that serves as both the political and economic capital of Nepal. Given its status as a hub for legal services, Kathmandu hosts a diverse array of legal practitioners who navigate complex cases ranging from civil disputes to constitutional litigation. The academic analysis presented here emphasizes the importance of understanding the lawyer’s role in fostering equitable access to justice, particularly in a region marked by socio-economic disparities and evolving legal reforms. By examining the intersection of law, ethics, and practice in Nepal Kathmandu, this document aims to highlight the significance of legal professionals in shaping a just society.</w:t>
      </w:r>
    </w:p>
    <w:bookmarkEnd w:id="20"/>
    <w:bookmarkStart w:id="21" w:name="introduction"/>
    <w:p>
      <w:pPr>
        <w:pStyle w:val="Heading2"/>
      </w:pPr>
      <w:r>
        <w:t xml:space="preserve">Introduction</w:t>
      </w:r>
    </w:p>
    <w:p>
      <w:pPr>
        <w:pStyle w:val="FirstParagraph"/>
      </w:pPr>
      <w:r>
        <w:t xml:space="preserve">Nepal Kathmandu stands as the epicenter of legal activity in the Himalayan nation, housing esteemed law schools such as Tribhuvan University and the Nepal Law Campus. The city’s legal landscape is shaped by a blend of traditional customs, modern statutes, and international legal principles. A lawyer in Kathmandu must not only possess technical expertise in areas like civil law, criminal law, and constitutional rights but also demonstrate cultural competence to address the unique needs of Nepal’s diverse population. This academic document underscores the lawyer’s pivotal role as both a practitioner and a reformer within Nepal Kathmandu’s legal ecosystem.</w:t>
      </w:r>
    </w:p>
    <w:bookmarkEnd w:id="21"/>
    <w:bookmarkStart w:id="23" w:name="roles-and-responsibilities"/>
    <w:bookmarkStart w:id="22" w:name="X84b78f38074b0c3f9451d846d32dac37eb33a99"/>
    <w:p>
      <w:pPr>
        <w:pStyle w:val="Heading2"/>
      </w:pPr>
      <w:r>
        <w:t xml:space="preserve">Roles and Responsibilities of a Lawyer in Nepal Kathmandu</w:t>
      </w:r>
    </w:p>
    <w:p>
      <w:pPr>
        <w:pStyle w:val="FirstParagraph"/>
      </w:pPr>
      <w:r>
        <w:t xml:space="preserve">The responsibilities of a lawyer in Nepal Kathmandu extend beyond courtroom advocacy. Key roles include:</w:t>
      </w:r>
    </w:p>
    <w:p>
      <w:pPr>
        <w:numPr>
          <w:ilvl w:val="0"/>
          <w:numId w:val="1001"/>
        </w:numPr>
        <w:pStyle w:val="Compact"/>
      </w:pPr>
      <w:r>
        <w:rPr>
          <w:bCs/>
          <w:b/>
        </w:rPr>
        <w:t xml:space="preserve">Advocacy:</w:t>
      </w:r>
      <w:r>
        <w:t xml:space="preserve"> </w:t>
      </w:r>
      <w:r>
        <w:t xml:space="preserve">Representing clients in civil, criminal, and constitutional cases before courts and tribunals.</w:t>
      </w:r>
    </w:p>
    <w:p>
      <w:pPr>
        <w:numPr>
          <w:ilvl w:val="0"/>
          <w:numId w:val="1001"/>
        </w:numPr>
        <w:pStyle w:val="Compact"/>
      </w:pPr>
      <w:r>
        <w:rPr>
          <w:bCs/>
          <w:b/>
        </w:rPr>
        <w:t xml:space="preserve">Legal Counseling:</w:t>
      </w:r>
      <w:r>
        <w:t xml:space="preserve"> </w:t>
      </w:r>
      <w:r>
        <w:t xml:space="preserve">Providing expert advice on property disputes, family law matters, corporate governance, and human rights issues.</w:t>
      </w:r>
    </w:p>
    <w:p>
      <w:pPr>
        <w:numPr>
          <w:ilvl w:val="0"/>
          <w:numId w:val="1001"/>
        </w:numPr>
        <w:pStyle w:val="Compact"/>
      </w:pPr>
      <w:r>
        <w:rPr>
          <w:bCs/>
          <w:b/>
        </w:rPr>
        <w:t xml:space="preserve">Judicial Scrutiny:</w:t>
      </w:r>
      <w:r>
        <w:t xml:space="preserve"> </w:t>
      </w:r>
      <w:r>
        <w:t xml:space="preserve">Ensuring that legal procedures comply with the Constitution of Nepal (2015) and other statutory frameworks.</w:t>
      </w:r>
    </w:p>
    <w:p>
      <w:pPr>
        <w:numPr>
          <w:ilvl w:val="0"/>
          <w:numId w:val="1001"/>
        </w:numPr>
        <w:pStyle w:val="Compact"/>
      </w:pPr>
      <w:r>
        <w:rPr>
          <w:bCs/>
          <w:b/>
        </w:rPr>
        <w:t xml:space="preserve">Public Interest Litigation:</w:t>
      </w:r>
      <w:r>
        <w:t xml:space="preserve"> </w:t>
      </w:r>
      <w:r>
        <w:t xml:space="preserve">Championing cases that address systemic inequalities, such as gender-based violence or environmental degradation.</w:t>
      </w:r>
    </w:p>
    <w:p>
      <w:pPr>
        <w:numPr>
          <w:ilvl w:val="0"/>
          <w:numId w:val="1001"/>
        </w:numPr>
        <w:pStyle w:val="Compact"/>
      </w:pPr>
      <w:r>
        <w:rPr>
          <w:bCs/>
          <w:b/>
        </w:rPr>
        <w:t xml:space="preserve">Educational Outreach:</w:t>
      </w:r>
      <w:r>
        <w:t xml:space="preserve"> </w:t>
      </w:r>
      <w:r>
        <w:t xml:space="preserve">Collaborating with law schools and NGOs to promote legal literacy among underserved communities in Kathmandu and surrounding regions.</w:t>
      </w:r>
    </w:p>
    <w:p>
      <w:pPr>
        <w:pStyle w:val="FirstParagraph"/>
      </w:pPr>
      <w:r>
        <w:t xml:space="preserve">Lawyers in Kathmandu also play a critical role in mediating disputes through alternative dispute resolution mechanisms, such as arbitration and negotiation. This is particularly vital given Nepal’s high incidence of land disputes, which often require nuanced understanding of both statutory law and customary practices.</w:t>
      </w:r>
    </w:p>
    <w:bookmarkEnd w:id="22"/>
    <w:bookmarkEnd w:id="23"/>
    <w:bookmarkStart w:id="25" w:name="challenges"/>
    <w:bookmarkStart w:id="24" w:name="X9268b35713a7eb16a1c0adb930ef0834307be11"/>
    <w:p>
      <w:pPr>
        <w:pStyle w:val="Heading2"/>
      </w:pPr>
      <w:r>
        <w:t xml:space="preserve">Challenges Faced by Lawyers in Nepal Kathmandu</w:t>
      </w:r>
    </w:p>
    <w:p>
      <w:pPr>
        <w:pStyle w:val="FirstParagraph"/>
      </w:pPr>
      <w:r>
        <w:t xml:space="preserve">Despite their crucial contributions, lawyers in Nepal Kathmandu encounter significant challenges, including:</w:t>
      </w:r>
    </w:p>
    <w:p>
      <w:pPr>
        <w:numPr>
          <w:ilvl w:val="0"/>
          <w:numId w:val="1002"/>
        </w:numPr>
        <w:pStyle w:val="Compact"/>
      </w:pPr>
      <w:r>
        <w:rPr>
          <w:bCs/>
          <w:b/>
        </w:rPr>
        <w:t xml:space="preserve">Socio-Economic Barriers:</w:t>
      </w:r>
      <w:r>
        <w:t xml:space="preserve"> </w:t>
      </w:r>
      <w:r>
        <w:t xml:space="preserve">Disparities in access to legal representation for marginalized groups, such as Dalits and indigenous communities.</w:t>
      </w:r>
    </w:p>
    <w:p>
      <w:pPr>
        <w:numPr>
          <w:ilvl w:val="0"/>
          <w:numId w:val="1002"/>
        </w:numPr>
        <w:pStyle w:val="Compact"/>
      </w:pPr>
      <w:r>
        <w:rPr>
          <w:bCs/>
          <w:b/>
        </w:rPr>
        <w:t xml:space="preserve">Political Interference:</w:t>
      </w:r>
      <w:r>
        <w:t xml:space="preserve"> </w:t>
      </w:r>
      <w:r>
        <w:t xml:space="preserve">Concerns over judicial independence in a political environment that occasionally undermines the separation of powers.</w:t>
      </w:r>
    </w:p>
    <w:p>
      <w:pPr>
        <w:numPr>
          <w:ilvl w:val="0"/>
          <w:numId w:val="1002"/>
        </w:numPr>
        <w:pStyle w:val="Compact"/>
      </w:pPr>
      <w:r>
        <w:rPr>
          <w:bCs/>
          <w:b/>
        </w:rPr>
        <w:t xml:space="preserve">Resource Limitations:</w:t>
      </w:r>
      <w:r>
        <w:t xml:space="preserve"> </w:t>
      </w:r>
      <w:r>
        <w:t xml:space="preserve">Limited infrastructure, funding, and technology to support efficient legal services in rural areas served by Kathmandu-based lawyers.</w:t>
      </w:r>
    </w:p>
    <w:p>
      <w:pPr>
        <w:numPr>
          <w:ilvl w:val="0"/>
          <w:numId w:val="1002"/>
        </w:numPr>
        <w:pStyle w:val="Compact"/>
      </w:pPr>
      <w:r>
        <w:rPr>
          <w:bCs/>
          <w:b/>
        </w:rPr>
        <w:t xml:space="preserve">Ethical Dilemmas:</w:t>
      </w:r>
      <w:r>
        <w:t xml:space="preserve"> </w:t>
      </w:r>
      <w:r>
        <w:t xml:space="preserve">Balancing client confidentiality with public interest obligations, especially in high-profile cases involving corruption or human rights violations.</w:t>
      </w:r>
    </w:p>
    <w:p>
      <w:pPr>
        <w:pStyle w:val="FirstParagraph"/>
      </w:pPr>
      <w:r>
        <w:t xml:space="preserve">These challenges are compounded by the rapid pace of legal reforms, which require lawyers to continuously update their knowledge of evolving statutes and international obligations. For instance, Nepal’s alignment with global environmental agreements necessitates specialized expertise in areas like climate litigation.</w:t>
      </w:r>
    </w:p>
    <w:bookmarkEnd w:id="24"/>
    <w:bookmarkEnd w:id="25"/>
    <w:bookmarkStart w:id="27" w:name="future-directions"/>
    <w:bookmarkStart w:id="26" w:name="Xbe143b7561114374af3f7d551a7f47958b047db"/>
    <w:p>
      <w:pPr>
        <w:pStyle w:val="Heading2"/>
      </w:pPr>
      <w:r>
        <w:t xml:space="preserve">Future Directions for Legal Practice in Nepal Kathmandu</w:t>
      </w:r>
    </w:p>
    <w:p>
      <w:pPr>
        <w:pStyle w:val="FirstParagraph"/>
      </w:pPr>
      <w:r>
        <w:t xml:space="preserve">The future of legal practice in Nepal Kathmandu hinges on addressing systemic inequities and leveraging technology to expand access to justice. Potential strategies include:</w:t>
      </w:r>
    </w:p>
    <w:p>
      <w:pPr>
        <w:numPr>
          <w:ilvl w:val="0"/>
          <w:numId w:val="1003"/>
        </w:numPr>
        <w:pStyle w:val="Compact"/>
      </w:pPr>
      <w:r>
        <w:rPr>
          <w:bCs/>
          <w:b/>
        </w:rPr>
        <w:t xml:space="preserve">E-Legal Services:</w:t>
      </w:r>
      <w:r>
        <w:t xml:space="preserve"> </w:t>
      </w:r>
      <w:r>
        <w:t xml:space="preserve">Developing digital platforms for virtual consultations, e-filing, and AI-driven legal research tools.</w:t>
      </w:r>
    </w:p>
    <w:p>
      <w:pPr>
        <w:numPr>
          <w:ilvl w:val="0"/>
          <w:numId w:val="1003"/>
        </w:numPr>
        <w:pStyle w:val="Compact"/>
      </w:pPr>
      <w:r>
        <w:rPr>
          <w:bCs/>
          <w:b/>
        </w:rPr>
        <w:t xml:space="preserve">Pro Bono Initiatives:</w:t>
      </w:r>
      <w:r>
        <w:t xml:space="preserve"> </w:t>
      </w:r>
      <w:r>
        <w:t xml:space="preserve">Encouraging law firms and bar associations to prioritize cases involving vulnerable populations.</w:t>
      </w:r>
    </w:p>
    <w:p>
      <w:pPr>
        <w:numPr>
          <w:ilvl w:val="0"/>
          <w:numId w:val="1003"/>
        </w:numPr>
        <w:pStyle w:val="Compact"/>
      </w:pPr>
      <w:r>
        <w:rPr>
          <w:bCs/>
          <w:b/>
        </w:rPr>
        <w:t xml:space="preserve">Cross-Border Collaboration:</w:t>
      </w:r>
      <w:r>
        <w:t xml:space="preserve"> </w:t>
      </w:r>
      <w:r>
        <w:t xml:space="preserve">Engaging with international legal bodies to strengthen Nepal’s judiciary and align it with global human rights standards.</w:t>
      </w:r>
    </w:p>
    <w:p>
      <w:pPr>
        <w:numPr>
          <w:ilvl w:val="0"/>
          <w:numId w:val="1003"/>
        </w:numPr>
        <w:pStyle w:val="Compact"/>
      </w:pPr>
      <w:r>
        <w:rPr>
          <w:bCs/>
          <w:b/>
        </w:rPr>
        <w:t xml:space="preserve">Legal Education Reform:</w:t>
      </w:r>
      <w:r>
        <w:t xml:space="preserve"> </w:t>
      </w:r>
      <w:r>
        <w:t xml:space="preserve">Integrating practical training, ethics courses, and socio-legal studies into law school curricula.</w:t>
      </w:r>
    </w:p>
    <w:p>
      <w:pPr>
        <w:pStyle w:val="FirstParagraph"/>
      </w:pPr>
      <w:r>
        <w:t xml:space="preserve">Beyond technical advancements, the role of a lawyer in Kathmandu must evolve to reflect Nepal’s aspirations for inclusive growth and democratic governance. This includes advocating for policies that reduce legal barriers to entrepreneurship, education, and gender equality.</w:t>
      </w:r>
    </w:p>
    <w:bookmarkEnd w:id="26"/>
    <w:bookmarkEnd w:id="27"/>
    <w:bookmarkStart w:id="28" w:name="conclusion"/>
    <w:p>
      <w:pPr>
        <w:pStyle w:val="Heading2"/>
      </w:pPr>
      <w:r>
        <w:t xml:space="preserve">Conclusion</w:t>
      </w:r>
    </w:p>
    <w:p>
      <w:pPr>
        <w:pStyle w:val="FirstParagraph"/>
      </w:pPr>
      <w:r>
        <w:t xml:space="preserve">The lawyer in Nepal Kathmandu occupies a vital position within the nation’s pursuit of justice, democracy, and equity. Their work is not merely about interpreting statutes but also about challenging power structures, empowering marginalized voices, and ensuring that the legal system remains a tool for societal progress. As Nepal continues to navigate its post-conflict trajectory and global obligations, the role of lawyers in Kathmandu will remain indispensable to realizing a fairer and more just future for all Nepali citizens.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Lawyer in Nepal Kathmandu</dc:title>
  <dc:creator/>
  <dc:language>en</dc:language>
  <cp:keywords/>
  <dcterms:created xsi:type="dcterms:W3CDTF">2026-07-23T20:56:44Z</dcterms:created>
  <dcterms:modified xsi:type="dcterms:W3CDTF">2026-07-23T20:56:44Z</dcterms:modified>
</cp:coreProperties>
</file>

<file path=docProps/custom.xml><?xml version="1.0" encoding="utf-8"?>
<Properties xmlns="http://schemas.openxmlformats.org/officeDocument/2006/custom-properties" xmlns:vt="http://schemas.openxmlformats.org/officeDocument/2006/docPropsVTypes"/>
</file>