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c90b099dec4c8d8ead3f1ad7a511e30f48d7ab"/>
    <w:p>
      <w:pPr>
        <w:pStyle w:val="Heading1"/>
      </w:pPr>
      <w:r>
        <w:t xml:space="preserve">Abstract Academic: The Role of a Lawyer in Saudi Arabia Riyadh</w:t>
      </w:r>
    </w:p>
    <w:p>
      <w:pPr>
        <w:pStyle w:val="FirstParagraph"/>
      </w:pPr>
      <w:r>
        <w:t xml:space="preserve">The role of a</w:t>
      </w:r>
      <w:r>
        <w:t xml:space="preserve"> </w:t>
      </w:r>
      <w:r>
        <w:rPr>
          <w:bCs/>
          <w:b/>
        </w:rPr>
        <w:t xml:space="preserve">Lawyer</w:t>
      </w:r>
      <w:r>
        <w:t xml:space="preserve"> </w:t>
      </w:r>
      <w:r>
        <w:t xml:space="preserve">in the legal and social fabric of</w:t>
      </w:r>
      <w:r>
        <w:t xml:space="preserve"> </w:t>
      </w:r>
      <w:r>
        <w:rPr>
          <w:bCs/>
          <w:b/>
        </w:rPr>
        <w:t xml:space="preserve">Saudi Arabia Riyadh</w:t>
      </w:r>
      <w:r>
        <w:t xml:space="preserve"> </w:t>
      </w:r>
      <w:r>
        <w:t xml:space="preserve">is pivotal, shaped by the nation’s evolving legal system, cultural dynamics, and economic aspirations. As one of the most influential cities in the Kingdom, Riyadh serves as a hub for legal practice, governance, and judicial reform. This abstract academic document examines the multifaceted responsibilities of a</w:t>
      </w:r>
      <w:r>
        <w:t xml:space="preserve"> </w:t>
      </w:r>
      <w:r>
        <w:rPr>
          <w:bCs/>
          <w:b/>
        </w:rPr>
        <w:t xml:space="preserve">Lawyer</w:t>
      </w:r>
      <w:r>
        <w:t xml:space="preserve"> </w:t>
      </w:r>
      <w:r>
        <w:t xml:space="preserve">in</w:t>
      </w:r>
      <w:r>
        <w:t xml:space="preserve"> </w:t>
      </w:r>
      <w:r>
        <w:rPr>
          <w:bCs/>
          <w:b/>
        </w:rPr>
        <w:t xml:space="preserve">Saudi Arabia Riyadh</w:t>
      </w:r>
      <w:r>
        <w:t xml:space="preserve">, exploring their role within the Islamic legal framework (Sharia), the integration of modern civil law principles, and their contribution to Saudi Arabia’s Vision 2030 goals. The analysis highlights how lawyers navigate the unique challenges of practicing law in a society undergoing rapid transformation while adhering to traditional values and religious doctrines.</w:t>
      </w:r>
    </w:p>
    <w:bookmarkStart w:id="20" w:name="X81f4edd008fc3b0e505b2ec70b2ba1b7d242379"/>
    <w:p>
      <w:pPr>
        <w:pStyle w:val="Heading2"/>
      </w:pPr>
      <w:r>
        <w:t xml:space="preserve">The Legal Landscape in</w:t>
      </w:r>
      <w:r>
        <w:t xml:space="preserve"> </w:t>
      </w:r>
      <w:r>
        <w:rPr>
          <w:bCs/>
          <w:b/>
        </w:rPr>
        <w:t xml:space="preserve">Saudi Arabia Riyadh</w:t>
      </w:r>
    </w:p>
    <w:p>
      <w:pPr>
        <w:pStyle w:val="FirstParagraph"/>
      </w:pPr>
      <w:r>
        <w:rPr>
          <w:bCs/>
          <w:b/>
        </w:rPr>
        <w:t xml:space="preserve">Saudi Arabia Riyadh</w:t>
      </w:r>
      <w:r>
        <w:t xml:space="preserve"> </w:t>
      </w:r>
      <w:r>
        <w:t xml:space="preserve">operates under a hybrid legal system, combining Islamic Sharia law with modern civil code statutes. This duality is particularly evident in the city’s judicial institutions, where lawyers must adeptly reconcile religious principles with contemporary legal standards. The Saudi judiciary comprises Sharia courts, which adjudicate personal status matters (e.g., marriage, inheritance), and civil courts for commercial and administrative disputes. Additionally, Riyadh hosts specialized courts for labor disputes, financial crimes, and corporate law—domains where</w:t>
      </w:r>
      <w:r>
        <w:t xml:space="preserve"> </w:t>
      </w:r>
      <w:r>
        <w:rPr>
          <w:bCs/>
          <w:b/>
        </w:rPr>
        <w:t xml:space="preserve">Lawyers</w:t>
      </w:r>
      <w:r>
        <w:t xml:space="preserve"> </w:t>
      </w:r>
      <w:r>
        <w:t xml:space="preserve">play a critical role in representing clients within the framework of the Saudi Arabian Commercial Code and the Unified Civil Procedures Regulation.</w:t>
      </w:r>
    </w:p>
    <w:p>
      <w:pPr>
        <w:pStyle w:val="BodyText"/>
      </w:pPr>
      <w:r>
        <w:t xml:space="preserve">The legal profession in</w:t>
      </w:r>
      <w:r>
        <w:t xml:space="preserve"> </w:t>
      </w:r>
      <w:r>
        <w:rPr>
          <w:bCs/>
          <w:b/>
        </w:rPr>
        <w:t xml:space="preserve">Saudi Arabia Riyadh</w:t>
      </w:r>
      <w:r>
        <w:t xml:space="preserve"> </w:t>
      </w:r>
      <w:r>
        <w:t xml:space="preserve">has undergone significant modernization in recent years. The Ministry of Justice has implemented reforms to streamline legal procedures, enhance transparency, and align Saudi law with international standards. For instance, the establishment of the Saudi Centre for Commercial Arbitration (SCCA) in Riyadh reflects the Kingdom’s commitment to fostering a business-friendly environment through robust dispute resolution mechanisms.</w:t>
      </w:r>
      <w:r>
        <w:t xml:space="preserve"> </w:t>
      </w:r>
      <w:r>
        <w:rPr>
          <w:bCs/>
          <w:b/>
        </w:rPr>
        <w:t xml:space="preserve">Lawyers</w:t>
      </w:r>
      <w:r>
        <w:t xml:space="preserve"> </w:t>
      </w:r>
      <w:r>
        <w:t xml:space="preserve">in Riyadh must now engage with these developments while ensuring compliance with Sharia principles, which often require nuanced interpretation.</w:t>
      </w:r>
    </w:p>
    <w:bookmarkEnd w:id="20"/>
    <w:bookmarkStart w:id="21" w:name="X77fead507d0b9506f10a1f305289147c1223929"/>
    <w:p>
      <w:pPr>
        <w:pStyle w:val="Heading2"/>
      </w:pPr>
      <w:r>
        <w:t xml:space="preserve">The Role of a</w:t>
      </w:r>
      <w:r>
        <w:t xml:space="preserve"> </w:t>
      </w:r>
      <w:r>
        <w:rPr>
          <w:bCs/>
          <w:b/>
        </w:rPr>
        <w:t xml:space="preserve">Lawyer</w:t>
      </w:r>
      <w:r>
        <w:t xml:space="preserve"> </w:t>
      </w:r>
      <w:r>
        <w:t xml:space="preserve">in Modern</w:t>
      </w:r>
      <w:r>
        <w:t xml:space="preserve"> </w:t>
      </w:r>
      <w:r>
        <w:rPr>
          <w:bCs/>
          <w:b/>
        </w:rPr>
        <w:t xml:space="preserve">Saudi Arabia Riyadh</w:t>
      </w:r>
    </w:p>
    <w:p>
      <w:pPr>
        <w:pStyle w:val="FirstParagraph"/>
      </w:pPr>
      <w:r>
        <w:t xml:space="preserve">In the context of</w:t>
      </w:r>
      <w:r>
        <w:t xml:space="preserve"> </w:t>
      </w:r>
      <w:r>
        <w:rPr>
          <w:bCs/>
          <w:b/>
        </w:rPr>
        <w:t xml:space="preserve">Saudi Arabia Riyadh</w:t>
      </w:r>
      <w:r>
        <w:t xml:space="preserve">, a</w:t>
      </w:r>
      <w:r>
        <w:t xml:space="preserve"> </w:t>
      </w:r>
      <w:r>
        <w:rPr>
          <w:bCs/>
          <w:b/>
        </w:rPr>
        <w:t xml:space="preserve">Lawyer</w:t>
      </w:r>
      <w:r>
        <w:t xml:space="preserve"> </w:t>
      </w:r>
      <w:r>
        <w:t xml:space="preserve">functions as both an advocate and a mediator, bridging the gap between traditional Islamic jurisprudence and modern legal practices. Their responsibilities encompass advising clients on civil, commercial, criminal, and family law matters while adhering to the Kingdom’s regulatory frameworks. For example, in corporate law cases involving foreign investors or joint ventures under Vision 2030 initiatives,</w:t>
      </w:r>
      <w:r>
        <w:t xml:space="preserve"> </w:t>
      </w:r>
      <w:r>
        <w:rPr>
          <w:bCs/>
          <w:b/>
        </w:rPr>
        <w:t xml:space="preserve">Lawyers</w:t>
      </w:r>
      <w:r>
        <w:t xml:space="preserve"> </w:t>
      </w:r>
      <w:r>
        <w:t xml:space="preserve">must ensure compliance with Saudi Arabia’s laws on foreign investment and data privacy.</w:t>
      </w:r>
    </w:p>
    <w:p>
      <w:pPr>
        <w:pStyle w:val="BodyText"/>
      </w:pPr>
      <w:r>
        <w:t xml:space="preserve">A critical aspect of a</w:t>
      </w:r>
      <w:r>
        <w:t xml:space="preserve"> </w:t>
      </w:r>
      <w:r>
        <w:rPr>
          <w:bCs/>
          <w:b/>
        </w:rPr>
        <w:t xml:space="preserve">Lawyer</w:t>
      </w:r>
      <w:r>
        <w:t xml:space="preserve">’s role in Riyadh is their engagement with the Kingdom’s legal education system. The Faculty of Law at King Saud University in Riyadh, one of the oldest law schools in the region, trains future lawyers to navigate this complex landscape. Graduates are required to pass rigorous licensing exams administered by the Saudi Bar Association, ensuring they possess a thorough understanding of both Sharia and civil law.</w:t>
      </w:r>
    </w:p>
    <w:p>
      <w:pPr>
        <w:pStyle w:val="BodyText"/>
      </w:pPr>
      <w:r>
        <w:t xml:space="preserve">Moreover,</w:t>
      </w:r>
      <w:r>
        <w:t xml:space="preserve"> </w:t>
      </w:r>
      <w:r>
        <w:rPr>
          <w:bCs/>
          <w:b/>
        </w:rPr>
        <w:t xml:space="preserve">Lawyers</w:t>
      </w:r>
      <w:r>
        <w:t xml:space="preserve"> </w:t>
      </w:r>
      <w:r>
        <w:t xml:space="preserve">in Riyadh are increasingly involved in public policy advocacy. As the Kingdom transitions toward becoming a global economic leader under Vision 2030, legal professionals contribute to drafting legislation on digital governance, environmental regulations, and labor rights. This includes advising government agencies on legal frameworks that promote gender equality—a cornerstone of Vision 2030—which has led to landmark reforms such as allowing women to obtain driver’s licenses and participate in sports.</w:t>
      </w:r>
    </w:p>
    <w:bookmarkEnd w:id="21"/>
    <w:bookmarkStart w:id="22" w:name="Xdc56bbfabf0779a71ed93fa63ee28962f5f931d"/>
    <w:p>
      <w:pPr>
        <w:pStyle w:val="Heading2"/>
      </w:pPr>
      <w:r>
        <w:t xml:space="preserve">Challenges Faced by</w:t>
      </w:r>
      <w:r>
        <w:t xml:space="preserve"> </w:t>
      </w:r>
      <w:r>
        <w:rPr>
          <w:bCs/>
          <w:b/>
        </w:rPr>
        <w:t xml:space="preserve">Lawyers</w:t>
      </w:r>
      <w:r>
        <w:t xml:space="preserve"> </w:t>
      </w:r>
      <w:r>
        <w:t xml:space="preserve">in</w:t>
      </w:r>
      <w:r>
        <w:t xml:space="preserve"> </w:t>
      </w:r>
      <w:r>
        <w:rPr>
          <w:bCs/>
          <w:b/>
        </w:rPr>
        <w:t xml:space="preserve">Saudi Arabia Riyadh</w:t>
      </w:r>
    </w:p>
    <w:p>
      <w:pPr>
        <w:pStyle w:val="FirstParagraph"/>
      </w:pPr>
      <w:r>
        <w:t xml:space="preserve">PRACTICING law in</w:t>
      </w:r>
      <w:r>
        <w:t xml:space="preserve"> </w:t>
      </w:r>
      <w:r>
        <w:rPr>
          <w:bCs/>
          <w:b/>
        </w:rPr>
        <w:t xml:space="preserve">Saudi Arabia Riyadh</w:t>
      </w:r>
      <w:r>
        <w:t xml:space="preserve"> </w:t>
      </w:r>
      <w:r>
        <w:t xml:space="preserve">presents unique challenges that require adaptability, cultural sensitivity, and a deep understanding of the local legal environment. One of the primary hurdles is reconciling Sharia principles with modern legal concepts. For instance, while Islamic law prohibits interest-based transactions (riba), Saudi Arabia has introduced a regulatory framework for Islamic finance—a sector where</w:t>
      </w:r>
      <w:r>
        <w:t xml:space="preserve"> </w:t>
      </w:r>
      <w:r>
        <w:rPr>
          <w:bCs/>
          <w:b/>
        </w:rPr>
        <w:t xml:space="preserve">Lawyers</w:t>
      </w:r>
      <w:r>
        <w:t xml:space="preserve"> </w:t>
      </w:r>
      <w:r>
        <w:t xml:space="preserve">must ensure compliance with both religious and financial regulations.</w:t>
      </w:r>
    </w:p>
    <w:p>
      <w:pPr>
        <w:pStyle w:val="BodyText"/>
      </w:pPr>
      <w:r>
        <w:t xml:space="preserve">Cultural norms also influence the practice of law. In Riyadh, where conservative values remain deeply ingrained, lawyers often face pressure to uphold societal expectations in family law cases. This includes navigating sensitive matters such as divorce proceedings or child custody disputes while respecting the role of religious authorities like the Council of Senior Scholars.</w:t>
      </w:r>
    </w:p>
    <w:p>
      <w:pPr>
        <w:pStyle w:val="BodyText"/>
      </w:pPr>
      <w:r>
        <w:t xml:space="preserve">Additionally,</w:t>
      </w:r>
      <w:r>
        <w:t xml:space="preserve"> </w:t>
      </w:r>
      <w:r>
        <w:rPr>
          <w:bCs/>
          <w:b/>
        </w:rPr>
        <w:t xml:space="preserve">Lawyers</w:t>
      </w:r>
      <w:r>
        <w:t xml:space="preserve"> </w:t>
      </w:r>
      <w:r>
        <w:t xml:space="preserve">must contend with rapid technological advancements. The digitization of legal services, including e-filing systems and AI-driven legal research tools, has transformed practice in Riyadh. However, these innovations require continuous training to ensure lawyers remain proficient in leveraging technology while maintaining the ethical integrity of their work.</w:t>
      </w:r>
    </w:p>
    <w:p>
      <w:pPr>
        <w:pStyle w:val="BodyText"/>
      </w:pPr>
      <w:r>
        <w:t xml:space="preserve">Economic factors further shape the legal landscape. As</w:t>
      </w:r>
      <w:r>
        <w:t xml:space="preserve"> </w:t>
      </w:r>
      <w:r>
        <w:rPr>
          <w:bCs/>
          <w:b/>
        </w:rPr>
        <w:t xml:space="preserve">Saudi Arabia Riyadh</w:t>
      </w:r>
      <w:r>
        <w:t xml:space="preserve"> </w:t>
      </w:r>
      <w:r>
        <w:t xml:space="preserve">attracts foreign investment through initiatives like NEOM and Red Sea Project, lawyers must be well-versed in international trade laws, cross-border litigation, and arbitration. This necessitates fluency in multiple languages (particularly English) and familiarity with global legal standards.</w:t>
      </w:r>
    </w:p>
    <w:bookmarkEnd w:id="22"/>
    <w:bookmarkStart w:id="23" w:name="Xf1443130e30186b18aa789dcaef7bb87a08492e"/>
    <w:p>
      <w:pPr>
        <w:pStyle w:val="Heading2"/>
      </w:pPr>
      <w:r>
        <w:t xml:space="preserve">The Future of the Legal Profession in</w:t>
      </w:r>
      <w:r>
        <w:t xml:space="preserve"> </w:t>
      </w:r>
      <w:r>
        <w:rPr>
          <w:bCs/>
          <w:b/>
        </w:rPr>
        <w:t xml:space="preserve">Saudi Arabia Riyadh</w:t>
      </w:r>
    </w:p>
    <w:p>
      <w:pPr>
        <w:pStyle w:val="FirstParagraph"/>
      </w:pPr>
      <w:r>
        <w:t xml:space="preserve">The future of the</w:t>
      </w:r>
      <w:r>
        <w:t xml:space="preserve"> </w:t>
      </w:r>
      <w:r>
        <w:rPr>
          <w:bCs/>
          <w:b/>
        </w:rPr>
        <w:t xml:space="preserve">Lawyer</w:t>
      </w:r>
      <w:r>
        <w:t xml:space="preserve"> </w:t>
      </w:r>
      <w:r>
        <w:t xml:space="preserve">profession in</w:t>
      </w:r>
      <w:r>
        <w:t xml:space="preserve"> </w:t>
      </w:r>
      <w:r>
        <w:rPr>
          <w:bCs/>
          <w:b/>
        </w:rPr>
        <w:t xml:space="preserve">Saudi Arabia Riyadh</w:t>
      </w:r>
      <w:r>
        <w:t xml:space="preserve"> </w:t>
      </w:r>
      <w:r>
        <w:t xml:space="preserve">is poised for continued growth and transformation. With Vision 2030’s emphasis on diversifying the economy and enhancing institutional capacity, demand for legal expertise in emerging fields such as fintech, renewable energy, and artificial intelligence will rise. This presents opportunities for lawyers to specialize in niche areas while contributing to Saudi Arabia’s global ambitions.</w:t>
      </w:r>
    </w:p>
    <w:p>
      <w:pPr>
        <w:pStyle w:val="BodyText"/>
      </w:pPr>
      <w:r>
        <w:t xml:space="preserve">Furthermore, the Kingdom’s ongoing efforts to integrate women into the workforce have created new avenues for female lawyers. As of 2023, women constitute nearly 40% of legal professionals in Riyadh, reflecting a shift toward gender inclusivity in the profession. This demographic change is expected to further enrich the legal community’s perspective and enhance its ability to address diverse client needs.</w:t>
      </w:r>
    </w:p>
    <w:p>
      <w:pPr>
        <w:pStyle w:val="BodyText"/>
      </w:pPr>
      <w:r>
        <w:t xml:space="preserve">However, challenges such as political instability in neighboring regions and evolving international trade dynamics may test the resilience of Saudi Arabia’s legal system.</w:t>
      </w:r>
      <w:r>
        <w:t xml:space="preserve"> </w:t>
      </w:r>
      <w:r>
        <w:rPr>
          <w:bCs/>
          <w:b/>
        </w:rPr>
        <w:t xml:space="preserve">Lawyers</w:t>
      </w:r>
      <w:r>
        <w:t xml:space="preserve"> </w:t>
      </w:r>
      <w:r>
        <w:t xml:space="preserve">in Riyadh will need to remain agile, continuously updating their knowledge of domestic and global legal trends while upholding the ethical standards central to their profession.</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is both dynamic and demanding. As a critical player in the Kingdom’s legal system, they navigate the complexities of Islamic law, civil statutes, and international legal frameworks to support individuals, corporations, and government entities. The unique interplay between tradition and modernity in Riyadh underscores the need for lawyers who are not only legally proficient but also culturally aware and ethically grounded. With Saudi Arabia’s ambitious Vision 2030 goals reshaping its socio-economic landscape,</w:t>
      </w:r>
      <w:r>
        <w:t xml:space="preserve"> </w:t>
      </w:r>
      <w:r>
        <w:rPr>
          <w:bCs/>
          <w:b/>
        </w:rPr>
        <w:t xml:space="preserve">Lawyers</w:t>
      </w:r>
      <w:r>
        <w:t xml:space="preserve"> </w:t>
      </w:r>
      <w:r>
        <w:t xml:space="preserve">in Riyadh are poised to play an even more significant role in shaping the future of the nation—a role that demands excellence, adaptability, and a commitment to justice.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2026-07-23T03:03:16Z</dcterms:created>
  <dcterms:modified xsi:type="dcterms:W3CDTF">2026-07-23T03:03:16Z</dcterms:modified>
</cp:coreProperties>
</file>

<file path=docProps/custom.xml><?xml version="1.0" encoding="utf-8"?>
<Properties xmlns="http://schemas.openxmlformats.org/officeDocument/2006/custom-properties" xmlns:vt="http://schemas.openxmlformats.org/officeDocument/2006/docPropsVTypes"/>
</file>