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5f8f0733a73b44c86f42e866883a8b71370c035"/>
    <w:p>
      <w:pPr>
        <w:pStyle w:val="Heading1"/>
      </w:pPr>
      <w:r>
        <w:rPr>
          <w:bCs/>
          <w:b/>
        </w:rPr>
        <w:t xml:space="preserve">Abstract Academic Document: The Role and Significance of the Lawyer in Singapore, Singapore</w:t>
      </w:r>
    </w:p>
    <w:p>
      <w:pPr>
        <w:pStyle w:val="FirstParagraph"/>
      </w:pPr>
      <w:r>
        <w:rPr>
          <w:bCs/>
          <w:b/>
        </w:rPr>
        <w:t xml:space="preserve">Introduction:</w:t>
      </w:r>
      <w:r>
        <w:t xml:space="preserve"> </w:t>
      </w:r>
      <w:r>
        <w:t xml:space="preserve">The role of a</w:t>
      </w:r>
      <w:r>
        <w:t xml:space="preserve"> </w:t>
      </w:r>
      <w:r>
        <w:rPr>
          <w:bCs/>
          <w:b/>
        </w:rPr>
        <w:t xml:space="preserve">Lawyer</w:t>
      </w:r>
      <w:r>
        <w:t xml:space="preserve"> </w:t>
      </w:r>
      <w:r>
        <w:t xml:space="preserve">in</w:t>
      </w:r>
      <w:r>
        <w:t xml:space="preserve"> </w:t>
      </w:r>
      <w:r>
        <w:rPr>
          <w:iCs/>
          <w:i/>
        </w:rPr>
        <w:t xml:space="preserve">Singapore, Singapore</w:t>
      </w:r>
      <w:r>
        <w:t xml:space="preserve"> </w:t>
      </w:r>
      <w:r>
        <w:t xml:space="preserve">is pivotal to the functioning of its robust legal system, which operates under a common law framework influenced by English jurisprudence. As a global financial hub and multicultural society, Singapore’s legal profession has evolved to meet the demands of both local and international clients. This abstract academic document explores the multifaceted responsibilities, challenges, and contributions of</w:t>
      </w:r>
      <w:r>
        <w:t xml:space="preserve"> </w:t>
      </w:r>
      <w:r>
        <w:rPr>
          <w:bCs/>
          <w:b/>
        </w:rPr>
        <w:t xml:space="preserve">Lawyers</w:t>
      </w:r>
      <w:r>
        <w:t xml:space="preserve"> </w:t>
      </w:r>
      <w:r>
        <w:t xml:space="preserve">in</w:t>
      </w:r>
      <w:r>
        <w:t xml:space="preserve"> </w:t>
      </w:r>
      <w:r>
        <w:rPr>
          <w:iCs/>
          <w:i/>
        </w:rPr>
        <w:t xml:space="preserve">Singapore, Singapore</w:t>
      </w:r>
      <w:r>
        <w:t xml:space="preserve">, emphasizing their role as custodians of justice, mediators of conflict, and architects of legal innovation. The discussion is contextualized within Singapore’s unique socio-political landscape, its regulatory environment for legal practitioners, and the broader implications for the nation’s rule of law.</w:t>
      </w:r>
    </w:p>
    <w:p>
      <w:pPr>
        <w:pStyle w:val="BodyText"/>
      </w:pPr>
      <w:r>
        <w:rPr>
          <w:bCs/>
          <w:b/>
        </w:rPr>
        <w:t xml:space="preserve">Legal Education and Professional Requirements:</w:t>
      </w:r>
      <w:r>
        <w:t xml:space="preserve"> </w:t>
      </w:r>
      <w:r>
        <w:t xml:space="preserve">To practice as a</w:t>
      </w:r>
      <w:r>
        <w:t xml:space="preserve"> </w:t>
      </w:r>
      <w:r>
        <w:rPr>
          <w:bCs/>
          <w:b/>
        </w:rPr>
        <w:t xml:space="preserve">Lawyer</w:t>
      </w:r>
      <w:r>
        <w:t xml:space="preserve"> </w:t>
      </w:r>
      <w:r>
        <w:t xml:space="preserve">in</w:t>
      </w:r>
      <w:r>
        <w:t xml:space="preserve"> </w:t>
      </w:r>
      <w:r>
        <w:rPr>
          <w:iCs/>
          <w:i/>
        </w:rPr>
        <w:t xml:space="preserve">Singapore, Singapore</w:t>
      </w:r>
      <w:r>
        <w:t xml:space="preserve">, individuals must undergo rigorous academic training and professional qualifications. The Ministry of Law oversees legal education through institutions such as the National University of Singapore (NUS) and the Singapore Management University (SMU), which offer Juris Doctor (JD) programs aligned with global standards. Graduates must complete a 12-month pupillage under a practicing solicitor or barrister, followed by registration with the</w:t>
      </w:r>
      <w:r>
        <w:t xml:space="preserve"> </w:t>
      </w:r>
      <w:r>
        <w:rPr>
          <w:bCs/>
          <w:b/>
        </w:rPr>
        <w:t xml:space="preserve">Singapore Academy of Law</w:t>
      </w:r>
      <w:r>
        <w:t xml:space="preserve"> </w:t>
      </w:r>
      <w:r>
        <w:t xml:space="preserve">(</w:t>
      </w:r>
      <w:r>
        <w:rPr>
          <w:iCs/>
          <w:i/>
        </w:rPr>
        <w:t xml:space="preserve">SAOL</w:t>
      </w:r>
      <w:r>
        <w:t xml:space="preserve">). This ensures that</w:t>
      </w:r>
      <w:r>
        <w:t xml:space="preserve"> </w:t>
      </w:r>
      <w:r>
        <w:rPr>
          <w:bCs/>
          <w:b/>
        </w:rPr>
        <w:t xml:space="preserve">Lawyers</w:t>
      </w:r>
      <w:r>
        <w:t xml:space="preserve"> </w:t>
      </w:r>
      <w:r>
        <w:t xml:space="preserve">in</w:t>
      </w:r>
      <w:r>
        <w:t xml:space="preserve"> </w:t>
      </w:r>
      <w:r>
        <w:rPr>
          <w:iCs/>
          <w:i/>
        </w:rPr>
        <w:t xml:space="preserve">Singapore, Singapore</w:t>
      </w:r>
      <w:r>
        <w:t xml:space="preserve"> </w:t>
      </w:r>
      <w:r>
        <w:t xml:space="preserve">adhere to the highest ethical and professional standards, as outlined in the Legal Profession Act (Cap. 144). The emphasis on academic rigor and practical training reflects Singapore’s commitment to maintaining a competent and ethical legal profession capable of addressing complex domestic and transnational legal issues.</w:t>
      </w:r>
    </w:p>
    <w:p>
      <w:pPr>
        <w:pStyle w:val="BodyText"/>
      </w:pPr>
      <w:r>
        <w:rPr>
          <w:bCs/>
          <w:b/>
        </w:rPr>
        <w:t xml:space="preserve">Key Areas of Practice:</w:t>
      </w:r>
      <w:r>
        <w:t xml:space="preserve"> </w:t>
      </w:r>
      <w:r>
        <w:rPr>
          <w:iCs/>
          <w:i/>
        </w:rPr>
        <w:t xml:space="preserve">Singapore, Singapore</w:t>
      </w:r>
      <w:r>
        <w:t xml:space="preserve"> </w:t>
      </w:r>
      <w:r>
        <w:t xml:space="preserve">has emerged as a global center for dispute resolution, corporate law, intellectual property (IP) litigation, and family law.</w:t>
      </w:r>
      <w:r>
        <w:t xml:space="preserve"> </w:t>
      </w:r>
      <w:r>
        <w:rPr>
          <w:bCs/>
          <w:b/>
        </w:rPr>
        <w:t xml:space="preserve">Lawyers</w:t>
      </w:r>
      <w:r>
        <w:t xml:space="preserve"> </w:t>
      </w:r>
      <w:r>
        <w:t xml:space="preserve">in this jurisdiction frequently handle high-stakes commercial disputes involving multinational corporations operating in Southeast Asia. Additionally, the rise of fintech and digital economies has created demand for experts in blockchain regulation and data privacy laws. In family law,</w:t>
      </w:r>
      <w:r>
        <w:t xml:space="preserve"> </w:t>
      </w:r>
      <w:r>
        <w:rPr>
          <w:bCs/>
          <w:b/>
        </w:rPr>
        <w:t xml:space="preserve">Lawyers</w:t>
      </w:r>
      <w:r>
        <w:t xml:space="preserve"> </w:t>
      </w:r>
      <w:r>
        <w:t xml:space="preserve">navigate culturally diverse cases, reflecting Singapore’s multicultural demographics. The role of a</w:t>
      </w:r>
      <w:r>
        <w:t xml:space="preserve"> </w:t>
      </w:r>
      <w:r>
        <w:rPr>
          <w:bCs/>
          <w:b/>
        </w:rPr>
        <w:t xml:space="preserve">Lawyer</w:t>
      </w:r>
      <w:r>
        <w:t xml:space="preserve"> </w:t>
      </w:r>
      <w:r>
        <w:t xml:space="preserve">in</w:t>
      </w:r>
      <w:r>
        <w:t xml:space="preserve"> </w:t>
      </w:r>
      <w:r>
        <w:rPr>
          <w:iCs/>
          <w:i/>
        </w:rPr>
        <w:t xml:space="preserve">Singapore, Singapore</w:t>
      </w:r>
      <w:r>
        <w:t xml:space="preserve"> </w:t>
      </w:r>
      <w:r>
        <w:t xml:space="preserve">extends beyond traditional advocacy; it encompasses legal consultation, transactional work (e.g., mergers and acquisitions), and policy advising to align corporate strategies with regulatory frameworks.</w:t>
      </w:r>
    </w:p>
    <w:p>
      <w:pPr>
        <w:pStyle w:val="BodyText"/>
      </w:pPr>
      <w:r>
        <w:rPr>
          <w:bCs/>
          <w:b/>
        </w:rPr>
        <w:t xml:space="preserve">The Legal Profession’s Regulatory Framework:</w:t>
      </w:r>
      <w:r>
        <w:t xml:space="preserve"> </w:t>
      </w:r>
      <w:r>
        <w:t xml:space="preserve">The</w:t>
      </w:r>
      <w:r>
        <w:t xml:space="preserve"> </w:t>
      </w:r>
      <w:r>
        <w:rPr>
          <w:bCs/>
          <w:b/>
        </w:rPr>
        <w:t xml:space="preserve">Singapore Academy of Law</w:t>
      </w:r>
      <w:r>
        <w:t xml:space="preserve"> </w:t>
      </w:r>
      <w:r>
        <w:t xml:space="preserve">(</w:t>
      </w:r>
      <w:r>
        <w:rPr>
          <w:iCs/>
          <w:i/>
        </w:rPr>
        <w:t xml:space="preserve">SAOL</w:t>
      </w:r>
      <w:r>
        <w:t xml:space="preserve">) plays a central role in regulating the legal profession in</w:t>
      </w:r>
      <w:r>
        <w:t xml:space="preserve"> </w:t>
      </w:r>
      <w:r>
        <w:rPr>
          <w:iCs/>
          <w:i/>
        </w:rPr>
        <w:t xml:space="preserve">Singapore, Singapore</w:t>
      </w:r>
      <w:r>
        <w:t xml:space="preserve">. It mandates continuous professional development (CPD) for practitioners to stay abreast of evolving legal trends, such as artificial intelligence’s impact on legal practice. The SAOL also enforces strict ethical guidelines, ensuring that</w:t>
      </w:r>
      <w:r>
        <w:t xml:space="preserve"> </w:t>
      </w:r>
      <w:r>
        <w:rPr>
          <w:bCs/>
          <w:b/>
        </w:rPr>
        <w:t xml:space="preserve">Lawyers</w:t>
      </w:r>
      <w:r>
        <w:t xml:space="preserve"> </w:t>
      </w:r>
      <w:r>
        <w:t xml:space="preserve">prioritize client confidentiality and avoid conflicts of interest. Notably, the Legal Profession Act mandates that all</w:t>
      </w:r>
      <w:r>
        <w:t xml:space="preserve"> </w:t>
      </w:r>
      <w:r>
        <w:rPr>
          <w:bCs/>
          <w:b/>
        </w:rPr>
        <w:t xml:space="preserve">Lawyers</w:t>
      </w:r>
      <w:r>
        <w:t xml:space="preserve"> </w:t>
      </w:r>
      <w:r>
        <w:t xml:space="preserve">in</w:t>
      </w:r>
      <w:r>
        <w:t xml:space="preserve"> </w:t>
      </w:r>
      <w:r>
        <w:rPr>
          <w:iCs/>
          <w:i/>
        </w:rPr>
        <w:t xml:space="preserve">Singapore, Singapore</w:t>
      </w:r>
      <w:r>
        <w:t xml:space="preserve"> </w:t>
      </w:r>
      <w:r>
        <w:t xml:space="preserve">must be members of a recognized law society or company (e.g., the Law Society of Singapore). This regulatory structure fosters public trust in the legal system while promoting accountability and excellence among practitioners.</w:t>
      </w:r>
    </w:p>
    <w:p>
      <w:pPr>
        <w:pStyle w:val="BodyText"/>
      </w:pPr>
      <w:r>
        <w:rPr>
          <w:bCs/>
          <w:b/>
        </w:rPr>
        <w:t xml:space="preserve">Challenges Faced by Lawyers:</w:t>
      </w:r>
      <w:r>
        <w:t xml:space="preserve"> </w:t>
      </w:r>
      <w:r>
        <w:t xml:space="preserve">Despite its strengths,</w:t>
      </w:r>
      <w:r>
        <w:t xml:space="preserve"> </w:t>
      </w:r>
      <w:r>
        <w:rPr>
          <w:iCs/>
          <w:i/>
        </w:rPr>
        <w:t xml:space="preserve">Singapore, Singapore</w:t>
      </w:r>
      <w:r>
        <w:t xml:space="preserve"> </w:t>
      </w:r>
      <w:r>
        <w:t xml:space="preserve">presents unique challenges for</w:t>
      </w:r>
      <w:r>
        <w:t xml:space="preserve"> </w:t>
      </w:r>
      <w:r>
        <w:rPr>
          <w:bCs/>
          <w:b/>
        </w:rPr>
        <w:t xml:space="preserve">Lawyers</w:t>
      </w:r>
      <w:r>
        <w:t xml:space="preserve">. The jurisdiction’s reputation as a hub for international arbitration and commercial litigation attracts a high volume of cross-border cases, requiring practitioners to possess multilingual skills and cultural sensitivity. Additionally, the competitive nature of the legal market in</w:t>
      </w:r>
      <w:r>
        <w:t xml:space="preserve"> </w:t>
      </w:r>
      <w:r>
        <w:rPr>
          <w:iCs/>
          <w:i/>
        </w:rPr>
        <w:t xml:space="preserve">Singapore, Singapore</w:t>
      </w:r>
      <w:r>
        <w:t xml:space="preserve"> </w:t>
      </w:r>
      <w:r>
        <w:t xml:space="preserve">necessitates constant innovation. For instance, legal tech startups are increasingly automating document review and case management tasks, compelling</w:t>
      </w:r>
      <w:r>
        <w:t xml:space="preserve"> </w:t>
      </w:r>
      <w:r>
        <w:rPr>
          <w:bCs/>
          <w:b/>
        </w:rPr>
        <w:t xml:space="preserve">Lawyers</w:t>
      </w:r>
      <w:r>
        <w:t xml:space="preserve"> </w:t>
      </w:r>
      <w:r>
        <w:t xml:space="preserve">to adapt or risk obsolescence. Furthermore, ethical dilemmas such as balancing client interests with public policy (e.g., anti-corruption laws) test the professionalism of</w:t>
      </w:r>
      <w:r>
        <w:t xml:space="preserve"> </w:t>
      </w:r>
      <w:r>
        <w:rPr>
          <w:bCs/>
          <w:b/>
        </w:rPr>
        <w:t xml:space="preserve">Lawyers</w:t>
      </w:r>
      <w:r>
        <w:t xml:space="preserve"> </w:t>
      </w:r>
      <w:r>
        <w:t xml:space="preserve">in</w:t>
      </w:r>
      <w:r>
        <w:t xml:space="preserve"> </w:t>
      </w:r>
      <w:r>
        <w:rPr>
          <w:iCs/>
          <w:i/>
        </w:rPr>
        <w:t xml:space="preserve">Singapore, Singapore</w:t>
      </w:r>
      <w:r>
        <w:t xml:space="preserve">.</w:t>
      </w:r>
    </w:p>
    <w:p>
      <w:pPr>
        <w:pStyle w:val="BodyText"/>
      </w:pPr>
      <w:r>
        <w:rPr>
          <w:bCs/>
          <w:b/>
        </w:rPr>
        <w:t xml:space="preserve">The Role of Lawyers in Justice and Social Cohesion:</w:t>
      </w:r>
      <w:r>
        <w:t xml:space="preserve"> </w:t>
      </w:r>
      <w:r>
        <w:t xml:space="preserve">In a society that prides itself on harmony and order,</w:t>
      </w:r>
      <w:r>
        <w:t xml:space="preserve"> </w:t>
      </w:r>
      <w:r>
        <w:rPr>
          <w:bCs/>
          <w:b/>
        </w:rPr>
        <w:t xml:space="preserve">Lawyers</w:t>
      </w:r>
      <w:r>
        <w:t xml:space="preserve"> </w:t>
      </w:r>
      <w:r>
        <w:t xml:space="preserve">in</w:t>
      </w:r>
      <w:r>
        <w:t xml:space="preserve"> </w:t>
      </w:r>
      <w:r>
        <w:rPr>
          <w:iCs/>
          <w:i/>
        </w:rPr>
        <w:t xml:space="preserve">Singapore, Singapore</w:t>
      </w:r>
      <w:r>
        <w:t xml:space="preserve"> </w:t>
      </w:r>
      <w:r>
        <w:t xml:space="preserve">are instrumental in fostering social cohesion through accessible legal services. The Legal Aid Bureau (</w:t>
      </w:r>
      <w:r>
        <w:rPr>
          <w:iCs/>
          <w:i/>
        </w:rPr>
        <w:t xml:space="preserve">LAB</w:t>
      </w:r>
      <w:r>
        <w:t xml:space="preserve">) ensures that underprivileged citizens can access representation for civil and criminal cases, aligning with Singapore’s vision of a just society. Moreover, pro bono work by</w:t>
      </w:r>
      <w:r>
        <w:t xml:space="preserve"> </w:t>
      </w:r>
      <w:r>
        <w:rPr>
          <w:bCs/>
          <w:b/>
        </w:rPr>
        <w:t xml:space="preserve">Lawyers</w:t>
      </w:r>
      <w:r>
        <w:t xml:space="preserve"> </w:t>
      </w:r>
      <w:r>
        <w:t xml:space="preserve">is encouraged to address systemic inequalities. This dual mandate—upholding justice while contributing to social equity—reflects the broader responsibilities of the legal profession in</w:t>
      </w:r>
      <w:r>
        <w:t xml:space="preserve"> </w:t>
      </w:r>
      <w:r>
        <w:rPr>
          <w:iCs/>
          <w:i/>
        </w:rPr>
        <w:t xml:space="preserve">Singapore, Singapore</w:t>
      </w:r>
      <w:r>
        <w:t xml:space="preserve">.</w:t>
      </w:r>
    </w:p>
    <w:p>
      <w:pPr>
        <w:pStyle w:val="BodyText"/>
      </w:pPr>
      <w:r>
        <w:rPr>
          <w:bCs/>
          <w:b/>
        </w:rPr>
        <w:t xml:space="preserve">Innovation and Future Trends:</w:t>
      </w:r>
      <w:r>
        <w:t xml:space="preserve"> </w:t>
      </w:r>
      <w:r>
        <w:t xml:space="preserve">The integration of technology into legal practice is a defining feature of</w:t>
      </w:r>
      <w:r>
        <w:t xml:space="preserve"> </w:t>
      </w:r>
      <w:r>
        <w:rPr>
          <w:bCs/>
          <w:b/>
        </w:rPr>
        <w:t xml:space="preserve">Lawyers</w:t>
      </w:r>
      <w:r>
        <w:t xml:space="preserve"> </w:t>
      </w:r>
      <w:r>
        <w:t xml:space="preserve">in</w:t>
      </w:r>
      <w:r>
        <w:t xml:space="preserve"> </w:t>
      </w:r>
      <w:r>
        <w:rPr>
          <w:iCs/>
          <w:i/>
        </w:rPr>
        <w:t xml:space="preserve">Singapore, Singapore</w:t>
      </w:r>
      <w:r>
        <w:t xml:space="preserve">. Virtual court proceedings, AI-driven legal research tools, and blockchain-based contracts are increasingly adopted to streamline processes. For example, the Singapore International Arbitration Centre (</w:t>
      </w:r>
      <w:r>
        <w:rPr>
          <w:iCs/>
          <w:i/>
        </w:rPr>
        <w:t xml:space="preserve">SIA</w:t>
      </w:r>
      <w:r>
        <w:t xml:space="preserve">) leverages digital platforms to facilitate international disputes efficiently. Furthermore, the government’s push for sustainability has led</w:t>
      </w:r>
      <w:r>
        <w:t xml:space="preserve"> </w:t>
      </w:r>
      <w:r>
        <w:rPr>
          <w:bCs/>
          <w:b/>
        </w:rPr>
        <w:t xml:space="preserve">Lawyers</w:t>
      </w:r>
      <w:r>
        <w:t xml:space="preserve"> </w:t>
      </w:r>
      <w:r>
        <w:t xml:space="preserve">to specialize in environmental law and corporate social responsibility (CSR) compliance, addressing global challenges such as climate change. These innovations underscore Singapore’s position as a forward-thinking jurisdiction where</w:t>
      </w:r>
      <w:r>
        <w:t xml:space="preserve"> </w:t>
      </w:r>
      <w:r>
        <w:rPr>
          <w:bCs/>
          <w:b/>
        </w:rPr>
        <w:t xml:space="preserve">Lawyers</w:t>
      </w:r>
      <w:r>
        <w:t xml:space="preserve"> </w:t>
      </w:r>
      <w:r>
        <w:t xml:space="preserve">are both practitioners and pioneers.</w:t>
      </w:r>
    </w:p>
    <w:p>
      <w:pPr>
        <w:pStyle w:val="BodyText"/>
      </w:pPr>
      <w:r>
        <w:rPr>
          <w:bCs/>
          <w:b/>
        </w:rPr>
        <w:t xml:space="preserve">Conclusion:</w:t>
      </w:r>
      <w:r>
        <w:t xml:space="preserve"> </w:t>
      </w:r>
      <w:r>
        <w:t xml:space="preserve">The</w:t>
      </w:r>
      <w:r>
        <w:t xml:space="preserve"> </w:t>
      </w:r>
      <w:r>
        <w:rPr>
          <w:bCs/>
          <w:b/>
        </w:rPr>
        <w:t xml:space="preserve">Lawyer</w:t>
      </w:r>
      <w:r>
        <w:t xml:space="preserve"> </w:t>
      </w:r>
      <w:r>
        <w:t xml:space="preserve">in</w:t>
      </w:r>
      <w:r>
        <w:t xml:space="preserve"> </w:t>
      </w:r>
      <w:r>
        <w:rPr>
          <w:iCs/>
          <w:i/>
        </w:rPr>
        <w:t xml:space="preserve">Singapore, Singapore</w:t>
      </w:r>
      <w:r>
        <w:t xml:space="preserve"> </w:t>
      </w:r>
      <w:r>
        <w:t xml:space="preserve">embodies the intersection of tradition and modernity, professional excellence, and social responsibility. Through rigorous education, ethical regulation, and adaptability to emerging challenges,</w:t>
      </w:r>
      <w:r>
        <w:t xml:space="preserve"> </w:t>
      </w:r>
      <w:r>
        <w:rPr>
          <w:bCs/>
          <w:b/>
        </w:rPr>
        <w:t xml:space="preserve">Lawyers</w:t>
      </w:r>
      <w:r>
        <w:t xml:space="preserve"> </w:t>
      </w:r>
      <w:r>
        <w:t xml:space="preserve">contribute to the stability of Singapore’s legal system while advancing its global reputation as a leader in legal innovation. As</w:t>
      </w:r>
      <w:r>
        <w:t xml:space="preserve"> </w:t>
      </w:r>
      <w:r>
        <w:rPr>
          <w:iCs/>
          <w:i/>
        </w:rPr>
        <w:t xml:space="preserve">Singapore, Singapore</w:t>
      </w:r>
      <w:r>
        <w:t xml:space="preserve"> </w:t>
      </w:r>
      <w:r>
        <w:t xml:space="preserve">continues to evolve into a dynamic hub for commerce and justice, the role of the</w:t>
      </w:r>
      <w:r>
        <w:t xml:space="preserve"> </w:t>
      </w:r>
      <w:r>
        <w:rPr>
          <w:bCs/>
          <w:b/>
        </w:rPr>
        <w:t xml:space="preserve">Lawyer</w:t>
      </w:r>
      <w:r>
        <w:t xml:space="preserve"> </w:t>
      </w:r>
      <w:r>
        <w:t xml:space="preserve">remains indispensable in shaping its future.</w:t>
      </w:r>
    </w:p>
    <w:p>
      <w:pPr>
        <w:pStyle w:val="BodyText"/>
      </w:pPr>
      <w:r>
        <w:rPr>
          <w:bCs/>
          <w:b/>
        </w:rPr>
        <w:t xml:space="preserve">Keywords:</w:t>
      </w:r>
      <w:r>
        <w:t xml:space="preserve"> </w:t>
      </w:r>
      <w:r>
        <w:t xml:space="preserve">Lawyer, Singapore Singapore, Legal Profession, Legal Innovation, Rule of Law.</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Singapore Singapore</dc:title>
  <dc:creator/>
  <dc:language>en</dc:language>
  <cp:keywords/>
  <dcterms:created xsi:type="dcterms:W3CDTF">2026-07-23T11:37:26Z</dcterms:created>
  <dcterms:modified xsi:type="dcterms:W3CDTF">2026-07-23T11:37:26Z</dcterms:modified>
</cp:coreProperties>
</file>

<file path=docProps/custom.xml><?xml version="1.0" encoding="utf-8"?>
<Properties xmlns="http://schemas.openxmlformats.org/officeDocument/2006/custom-properties" xmlns:vt="http://schemas.openxmlformats.org/officeDocument/2006/docPropsVTypes"/>
</file>