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69a96afe177263b22aea01f7f85e5682b19e450"/>
    <w:p>
      <w:pPr>
        <w:pStyle w:val="Heading1"/>
      </w:pPr>
      <w:r>
        <w:t xml:space="preserve">Abstract Academic Document: The Role and Relevance of a Lawyer in Spain, Valencia</w:t>
      </w:r>
    </w:p>
    <w:p>
      <w:pPr>
        <w:pStyle w:val="FirstParagraph"/>
      </w:pPr>
      <w:r>
        <w:rPr>
          <w:bCs/>
          <w:b/>
        </w:rPr>
        <w:t xml:space="preserve">Abstract academic:</w:t>
      </w:r>
      <w:r>
        <w:t xml:space="preserve"> </w:t>
      </w:r>
      <w:r>
        <w:t xml:space="preserve">This document provides an in-depth analysis of the role, responsibilities, and challenges faced by a</w:t>
      </w:r>
      <w:r>
        <w:t xml:space="preserve"> </w:t>
      </w:r>
      <w:r>
        <w:rPr>
          <w:bCs/>
          <w:b/>
        </w:rPr>
        <w:t xml:space="preserve">Lawyer</w:t>
      </w:r>
      <w:r>
        <w:t xml:space="preserve"> </w:t>
      </w:r>
      <w:r>
        <w:t xml:space="preserve">practicing in the autonomous region of Valencia, Spain. The study explores the unique legal frameworks governing professional practice in this culturally rich and economically dynamic region. By examining regional laws, cultural nuances, and socio-economic factors influencing legal services in Valencia, this abstract highlights the critical importance of a</w:t>
      </w:r>
      <w:r>
        <w:t xml:space="preserve"> </w:t>
      </w:r>
      <w:r>
        <w:rPr>
          <w:bCs/>
          <w:b/>
        </w:rPr>
        <w:t xml:space="preserve">Lawyer</w:t>
      </w:r>
      <w:r>
        <w:t xml:space="preserve"> </w:t>
      </w:r>
      <w:r>
        <w:t xml:space="preserve">as a mediator between individuals, businesses, and the judicial system. It also emphasizes the adaptability required to navigate Spain’s dual legal systems—civil law at the national level and regional autonomy in Valencia—and underscores how local expertise is indispensable for legal professionals operating in this context.</w:t>
      </w:r>
    </w:p>
    <w:bookmarkStart w:id="20" w:name="introduction"/>
    <w:p>
      <w:pPr>
        <w:pStyle w:val="Heading2"/>
      </w:pPr>
      <w:r>
        <w:t xml:space="preserve">1. Introduction</w:t>
      </w:r>
    </w:p>
    <w:p>
      <w:pPr>
        <w:pStyle w:val="FirstParagraph"/>
      </w:pPr>
      <w:r>
        <w:t xml:space="preserve">The practice of law in Spain, particularly within the region of Valencia, presents a unique confluence of historical, cultural, and institutional factors that shape the professional landscape for</w:t>
      </w:r>
      <w:r>
        <w:t xml:space="preserve"> </w:t>
      </w:r>
      <w:r>
        <w:rPr>
          <w:bCs/>
          <w:b/>
        </w:rPr>
        <w:t xml:space="preserve">Lawyers</w:t>
      </w:r>
      <w:r>
        <w:t xml:space="preserve">. Valencia, known for its vibrant economy and strategic location along the Mediterranean coast, has emerged as a hub for commerce, tourism, and innovation. However, this growth has also necessitated a robust legal infrastructure to address disputes arising from contracts, property transactions, labor rights, and environmental regulations. A</w:t>
      </w:r>
      <w:r>
        <w:t xml:space="preserve"> </w:t>
      </w:r>
      <w:r>
        <w:rPr>
          <w:bCs/>
          <w:b/>
        </w:rPr>
        <w:t xml:space="preserve">Lawyer</w:t>
      </w:r>
      <w:r>
        <w:t xml:space="preserve"> </w:t>
      </w:r>
      <w:r>
        <w:t xml:space="preserve">in Valencia must not only master the intricacies of Spanish civil law but also align their practice with the autonomous region’s distinct legal provisions and administrative procedures.</w:t>
      </w:r>
    </w:p>
    <w:p>
      <w:pPr>
        <w:pStyle w:val="BodyText"/>
      </w:pPr>
      <w:r>
        <w:t xml:space="preserve">This abstract academic document serves as a comprehensive overview of the professional demands placed on a</w:t>
      </w:r>
      <w:r>
        <w:t xml:space="preserve"> </w:t>
      </w:r>
      <w:r>
        <w:rPr>
          <w:bCs/>
          <w:b/>
        </w:rPr>
        <w:t xml:space="preserve">Lawyer</w:t>
      </w:r>
      <w:r>
        <w:t xml:space="preserve"> </w:t>
      </w:r>
      <w:r>
        <w:t xml:space="preserve">operating within Spain, Valencia. It explores how regional autonomy affects legal practice, the impact of globalization on client needs, and the ethical responsibilities inherent to legal work in this region. Additionally, it provides insights into emerging trends such as digital transformation in legal services and the increasing focus on sustainable development goals within Valencia’s regulatory framework.</w:t>
      </w:r>
    </w:p>
    <w:bookmarkEnd w:id="20"/>
    <w:bookmarkStart w:id="21" w:name="Xd94ab0f654027d1631a328a5532cb8fe305e2ca"/>
    <w:p>
      <w:pPr>
        <w:pStyle w:val="Heading2"/>
      </w:pPr>
      <w:r>
        <w:t xml:space="preserve">2. Key Areas of Practice for a Lawyer in Spain, Valencia</w:t>
      </w:r>
    </w:p>
    <w:p>
      <w:pPr>
        <w:pStyle w:val="FirstParagraph"/>
      </w:pPr>
      <w:r>
        <w:t xml:space="preserve">The role of a</w:t>
      </w:r>
      <w:r>
        <w:t xml:space="preserve"> </w:t>
      </w:r>
      <w:r>
        <w:rPr>
          <w:bCs/>
          <w:b/>
        </w:rPr>
        <w:t xml:space="preserve">Lawyer</w:t>
      </w:r>
      <w:r>
        <w:t xml:space="preserve"> </w:t>
      </w:r>
      <w:r>
        <w:t xml:space="preserve">in Spain, Valencia is multifaceted and extends across various domains. Among the most prominent areas are:</w:t>
      </w:r>
    </w:p>
    <w:p>
      <w:pPr>
        <w:numPr>
          <w:ilvl w:val="0"/>
          <w:numId w:val="1001"/>
        </w:numPr>
        <w:pStyle w:val="Compact"/>
      </w:pPr>
      <w:r>
        <w:rPr>
          <w:bCs/>
          <w:b/>
        </w:rPr>
        <w:t xml:space="preserve">Civil and Commercial Law:</w:t>
      </w:r>
      <w:r>
        <w:t xml:space="preserve"> </w:t>
      </w:r>
      <w:r>
        <w:t xml:space="preserve">Given Valencia’s status as a commercial center, lawyers frequently handle cases related to business contracts, corporate governance, intellectual property rights, and e-commerce regulations.</w:t>
      </w:r>
    </w:p>
    <w:p>
      <w:pPr>
        <w:numPr>
          <w:ilvl w:val="0"/>
          <w:numId w:val="1001"/>
        </w:numPr>
        <w:pStyle w:val="Compact"/>
      </w:pPr>
      <w:r>
        <w:rPr>
          <w:bCs/>
          <w:b/>
        </w:rPr>
        <w:t xml:space="preserve">Family Law:</w:t>
      </w:r>
      <w:r>
        <w:t xml:space="preserve"> </w:t>
      </w:r>
      <w:r>
        <w:t xml:space="preserve">With a growing population of both Spanish and expatriate residents in Valencia, family law practitioners must navigate cross-cultural legal disputes involving divorce, inheritance, child custody, and international adoption.</w:t>
      </w:r>
    </w:p>
    <w:p>
      <w:pPr>
        <w:numPr>
          <w:ilvl w:val="0"/>
          <w:numId w:val="1001"/>
        </w:numPr>
        <w:pStyle w:val="Compact"/>
      </w:pPr>
      <w:r>
        <w:rPr>
          <w:bCs/>
          <w:b/>
        </w:rPr>
        <w:t xml:space="preserve">Real Estate Law:</w:t>
      </w:r>
      <w:r>
        <w:t xml:space="preserve"> </w:t>
      </w:r>
      <w:r>
        <w:t xml:space="preserve">The booming real estate market in Valencia requires lawyers to manage property transactions, zoning laws, and disputes over land rights. This includes compliance with regional environmental protections and urban planning regulations.</w:t>
      </w:r>
    </w:p>
    <w:p>
      <w:pPr>
        <w:numPr>
          <w:ilvl w:val="0"/>
          <w:numId w:val="1001"/>
        </w:numPr>
        <w:pStyle w:val="Compact"/>
      </w:pPr>
      <w:r>
        <w:rPr>
          <w:bCs/>
          <w:b/>
        </w:rPr>
        <w:t xml:space="preserve">Criminal Law:</w:t>
      </w:r>
      <w:r>
        <w:t xml:space="preserve"> </w:t>
      </w:r>
      <w:r>
        <w:t xml:space="preserve">Lawyers in Valencia must also defend individuals accused of crimes under Spanish national law while considering the region’s local judicial procedures and sentencing guidelines.</w:t>
      </w:r>
    </w:p>
    <w:p>
      <w:pPr>
        <w:numPr>
          <w:ilvl w:val="0"/>
          <w:numId w:val="1001"/>
        </w:numPr>
        <w:pStyle w:val="Compact"/>
      </w:pPr>
      <w:r>
        <w:rPr>
          <w:bCs/>
          <w:b/>
        </w:rPr>
        <w:t xml:space="preserve">Labour Law:</w:t>
      </w:r>
      <w:r>
        <w:t xml:space="preserve"> </w:t>
      </w:r>
      <w:r>
        <w:t xml:space="preserve">The rise of gig economy jobs and remote work has led to an increase in disputes over employment contracts, worker protections, and social security contributions. Lawyers must ensure compliance with both national labor laws and Valencia’s regional labor policies.</w:t>
      </w:r>
    </w:p>
    <w:p>
      <w:pPr>
        <w:pStyle w:val="FirstParagraph"/>
      </w:pPr>
      <w:r>
        <w:t xml:space="preserve">A</w:t>
      </w:r>
      <w:r>
        <w:t xml:space="preserve"> </w:t>
      </w:r>
      <w:r>
        <w:rPr>
          <w:bCs/>
          <w:b/>
        </w:rPr>
        <w:t xml:space="preserve">Lawyer</w:t>
      </w:r>
      <w:r>
        <w:t xml:space="preserve"> </w:t>
      </w:r>
      <w:r>
        <w:t xml:space="preserve">practicing in Spain, Valencia must also be proficient in interpreting the Valencian Community’s Statute of Autonomy, which grants the region significant authority over education, healthcare, and public administration. This autonomy often results in localized legal interpretations that differ from those of other Spanish regions.</w:t>
      </w:r>
    </w:p>
    <w:bookmarkEnd w:id="21"/>
    <w:bookmarkStart w:id="22" w:name="X267e32e89744af1e1ee2ef55fd40cdffbe4ee53"/>
    <w:p>
      <w:pPr>
        <w:pStyle w:val="Heading2"/>
      </w:pPr>
      <w:r>
        <w:t xml:space="preserve">3. Professional Profile Characteristics of a Lawyer in Spain, Valencia</w:t>
      </w:r>
    </w:p>
    <w:p>
      <w:pPr>
        <w:pStyle w:val="FirstParagraph"/>
      </w:pPr>
      <w:r>
        <w:t xml:space="preserve">A successful</w:t>
      </w:r>
      <w:r>
        <w:t xml:space="preserve"> </w:t>
      </w:r>
      <w:r>
        <w:rPr>
          <w:bCs/>
          <w:b/>
        </w:rPr>
        <w:t xml:space="preserve">Lawyer</w:t>
      </w:r>
      <w:r>
        <w:t xml:space="preserve"> </w:t>
      </w:r>
      <w:r>
        <w:t xml:space="preserve">in Valencia must possess a unique blend of technical expertise, cultural awareness, and adaptability. Key characteristics include:</w:t>
      </w:r>
    </w:p>
    <w:p>
      <w:pPr>
        <w:numPr>
          <w:ilvl w:val="0"/>
          <w:numId w:val="1002"/>
        </w:numPr>
        <w:pStyle w:val="Compact"/>
      </w:pPr>
      <w:r>
        <w:rPr>
          <w:bCs/>
          <w:b/>
        </w:rPr>
        <w:t xml:space="preserve">Bilingual Proficiency:</w:t>
      </w:r>
      <w:r>
        <w:t xml:space="preserve"> </w:t>
      </w:r>
      <w:r>
        <w:t xml:space="preserve">While Spanish is the official language, many clients in Valencia speak Valencian (a dialect of Catalan) or English. Fluency in these languages is often necessary to build trust and ensure effective communication.</w:t>
      </w:r>
    </w:p>
    <w:p>
      <w:pPr>
        <w:numPr>
          <w:ilvl w:val="0"/>
          <w:numId w:val="1002"/>
        </w:numPr>
        <w:pStyle w:val="Compact"/>
      </w:pPr>
      <w:r>
        <w:rPr>
          <w:bCs/>
          <w:b/>
        </w:rPr>
        <w:t xml:space="preserve">Understanding of Regional Specifics:</w:t>
      </w:r>
      <w:r>
        <w:t xml:space="preserve"> </w:t>
      </w:r>
      <w:r>
        <w:t xml:space="preserve">Knowledge of Valencia’s legal traditions, such as its historical ties to Roman law and medieval customary practices, can provide a strategic advantage in litigation or negotiation.</w:t>
      </w:r>
    </w:p>
    <w:p>
      <w:pPr>
        <w:numPr>
          <w:ilvl w:val="0"/>
          <w:numId w:val="1002"/>
        </w:numPr>
        <w:pStyle w:val="Compact"/>
      </w:pPr>
      <w:r>
        <w:rPr>
          <w:bCs/>
          <w:b/>
        </w:rPr>
        <w:t xml:space="preserve">Cross-Border Legal Acumen:</w:t>
      </w:r>
      <w:r>
        <w:t xml:space="preserve"> </w:t>
      </w:r>
      <w:r>
        <w:t xml:space="preserve">Due to Valencia’s proximity to the Mediterranean and its role in international trade, lawyers must be familiar with EU regulations, international arbitration, and cross-border legal cooperation agreements.</w:t>
      </w:r>
    </w:p>
    <w:p>
      <w:pPr>
        <w:numPr>
          <w:ilvl w:val="0"/>
          <w:numId w:val="1002"/>
        </w:numPr>
        <w:pStyle w:val="Compact"/>
      </w:pPr>
      <w:r>
        <w:rPr>
          <w:bCs/>
          <w:b/>
        </w:rPr>
        <w:t xml:space="preserve">Ethical Rigor:</w:t>
      </w:r>
      <w:r>
        <w:t xml:space="preserve"> </w:t>
      </w:r>
      <w:r>
        <w:t xml:space="preserve">Lawyers in Spain are bound by strict ethical codes enforced by the Colegio de Abogados (Lawyers’ Association) of Valencia. This includes maintaining client confidentiality, avoiding conflicts of interest, and adhering to regional judicial protocols.</w:t>
      </w:r>
    </w:p>
    <w:p>
      <w:pPr>
        <w:numPr>
          <w:ilvl w:val="0"/>
          <w:numId w:val="1002"/>
        </w:numPr>
        <w:pStyle w:val="Compact"/>
      </w:pPr>
      <w:r>
        <w:rPr>
          <w:bCs/>
          <w:b/>
        </w:rPr>
        <w:t xml:space="preserve">Digital Competence:</w:t>
      </w:r>
      <w:r>
        <w:t xml:space="preserve"> </w:t>
      </w:r>
      <w:r>
        <w:t xml:space="preserve">The integration of technology into legal practice is accelerating in Spain. Lawyers must leverage tools such as virtual consultations, AI-driven document review, and blockchain for property transactions to remain competitive in Valencia’s dynamic market.</w:t>
      </w:r>
    </w:p>
    <w:bookmarkEnd w:id="22"/>
    <w:bookmarkStart w:id="23" w:name="challenges-and-opportunities"/>
    <w:p>
      <w:pPr>
        <w:pStyle w:val="Heading2"/>
      </w:pPr>
      <w:r>
        <w:t xml:space="preserve">4. Challenges and Opportunities</w:t>
      </w:r>
    </w:p>
    <w:p>
      <w:pPr>
        <w:pStyle w:val="FirstParagraph"/>
      </w:pPr>
      <w:r>
        <w:t xml:space="preserve">Practicing as a</w:t>
      </w:r>
      <w:r>
        <w:t xml:space="preserve"> </w:t>
      </w:r>
      <w:r>
        <w:rPr>
          <w:bCs/>
          <w:b/>
        </w:rPr>
        <w:t xml:space="preserve">Lawyer</w:t>
      </w:r>
      <w:r>
        <w:t xml:space="preserve"> </w:t>
      </w:r>
      <w:r>
        <w:t xml:space="preserve">in Spain, Valencia comes with unique challenges. One of the primary hurdles is reconciling national legislation with regional autonomy laws, which can lead to legal ambiguities in areas such as environmental protection or urban development. Additionally, the rise of alternative dispute resolution mechanisms (ADR) has shifted some cases away from traditional court systems, requiring lawyers to develop expertise in mediation and arbitration.</w:t>
      </w:r>
    </w:p>
    <w:p>
      <w:pPr>
        <w:pStyle w:val="BodyText"/>
      </w:pPr>
      <w:r>
        <w:t xml:space="preserve">However, these challenges also present opportunities. The growing demand for legal services in sectors like renewable energy and tourism offers avenues for specialization. Furthermore, Valencia’s commitment to sustainable development aligns with the role of a</w:t>
      </w:r>
      <w:r>
        <w:t xml:space="preserve"> </w:t>
      </w:r>
      <w:r>
        <w:rPr>
          <w:bCs/>
          <w:b/>
        </w:rPr>
        <w:t xml:space="preserve">Lawyer</w:t>
      </w:r>
      <w:r>
        <w:t xml:space="preserve"> </w:t>
      </w:r>
      <w:r>
        <w:t xml:space="preserve">as an advocate for environmental justice, corporate social responsibility, and equitable urban planning.</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Lawyer</w:t>
      </w:r>
      <w:r>
        <w:t xml:space="preserve"> </w:t>
      </w:r>
      <w:r>
        <w:t xml:space="preserve">in Spain, Valencia is integral to maintaining the rule of law in a region marked by cultural diversity and economic dynamism. The dual nature of Spain’s legal system—national civil law combined with regional autonomy—requires lawyers to balance universal principles with localized interpretations. As Valencia continues to evolve as a global hub, the</w:t>
      </w:r>
      <w:r>
        <w:t xml:space="preserve"> </w:t>
      </w:r>
      <w:r>
        <w:rPr>
          <w:bCs/>
          <w:b/>
        </w:rPr>
        <w:t xml:space="preserve">Lawyer</w:t>
      </w:r>
      <w:r>
        <w:t xml:space="preserve"> </w:t>
      </w:r>
      <w:r>
        <w:t xml:space="preserve">remains a cornerstone of justice, ensuring that individuals and organizations navigate the complexities of law in this unique part of Spain.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Spain Valencia</dc:title>
  <dc:creator/>
  <dc:language>en</dc:language>
  <cp:keywords/>
  <dcterms:created xsi:type="dcterms:W3CDTF">2026-07-20T22:41:31Z</dcterms:created>
  <dcterms:modified xsi:type="dcterms:W3CDTF">2026-07-20T22:41:31Z</dcterms:modified>
</cp:coreProperties>
</file>

<file path=docProps/custom.xml><?xml version="1.0" encoding="utf-8"?>
<Properties xmlns="http://schemas.openxmlformats.org/officeDocument/2006/custom-properties" xmlns:vt="http://schemas.openxmlformats.org/officeDocument/2006/docPropsVTypes"/>
</file>